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C150A" w14:textId="7F71CD5F" w:rsidR="003C34E0" w:rsidRPr="003C34E0" w:rsidRDefault="007B74A4" w:rsidP="003C34E0">
      <w:pPr>
        <w:pStyle w:val="Heading1"/>
        <w:numPr>
          <w:ilvl w:val="0"/>
          <w:numId w:val="0"/>
        </w:numPr>
        <w:rPr>
          <w:rFonts w:ascii="Arial Bold" w:eastAsia="Arial Bold" w:hAnsi="Arial Bold" w:cs="Arial Bold"/>
          <w:sz w:val="36"/>
          <w:szCs w:val="36"/>
        </w:rPr>
      </w:pPr>
      <w:r>
        <w:rPr>
          <w:noProof/>
        </w:rPr>
        <mc:AlternateContent>
          <mc:Choice Requires="wps">
            <w:drawing>
              <wp:anchor distT="0" distB="0" distL="114300" distR="114300" simplePos="0" relativeHeight="251666432" behindDoc="0" locked="0" layoutInCell="1" allowOverlap="1" wp14:anchorId="4BE0A5C1" wp14:editId="1F3A5115">
                <wp:simplePos x="0" y="0"/>
                <wp:positionH relativeFrom="page">
                  <wp:posOffset>4627245</wp:posOffset>
                </wp:positionH>
                <wp:positionV relativeFrom="paragraph">
                  <wp:posOffset>-726863</wp:posOffset>
                </wp:positionV>
                <wp:extent cx="2911071" cy="588340"/>
                <wp:effectExtent l="0" t="0" r="0" b="0"/>
                <wp:wrapNone/>
                <wp:docPr id="19" name="Rectangle 19"/>
                <wp:cNvGraphicFramePr/>
                <a:graphic xmlns:a="http://schemas.openxmlformats.org/drawingml/2006/main">
                  <a:graphicData uri="http://schemas.microsoft.com/office/word/2010/wordprocessingShape">
                    <wps:wsp>
                      <wps:cNvSpPr/>
                      <wps:spPr>
                        <a:xfrm>
                          <a:off x="0" y="0"/>
                          <a:ext cx="2911071" cy="588340"/>
                        </a:xfrm>
                        <a:prstGeom prst="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B6FB7" w14:textId="77777777" w:rsidR="007B74A4" w:rsidRPr="00527277" w:rsidRDefault="007B74A4" w:rsidP="007B74A4">
                            <w:pPr>
                              <w:pStyle w:val="HeaderTitle"/>
                              <w:rPr>
                                <w:szCs w:val="24"/>
                              </w:rPr>
                            </w:pPr>
                            <w:r>
                              <w:rPr>
                                <w:szCs w:val="24"/>
                              </w:rPr>
                              <w:t>Crown Solicitor’s Office</w:t>
                            </w:r>
                          </w:p>
                        </w:txbxContent>
                      </wps:txbx>
                      <wps:bodyPr rot="0" spcFirstLastPara="0" vertOverflow="overflow" horzOverflow="overflow" vert="horz" wrap="square" lIns="91440" tIns="61200" rIns="91440" bIns="61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0A5C1" id="Rectangle 19" o:spid="_x0000_s1026" style="position:absolute;margin-left:364.35pt;margin-top:-57.25pt;width:229.2pt;height:46.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" fillcolor="#002776" stroked="f" strokeweight="2pt">
                <v:textbox inset=",1.7mm,,1.7mm">
                  <w:txbxContent>
                    <w:p w14:paraId="293B6FB7" w14:textId="77777777" w:rsidR="007B74A4" w:rsidRPr="00527277" w:rsidRDefault="007B74A4" w:rsidP="007B74A4">
                      <w:pPr>
                        <w:pStyle w:val="HeaderTitle"/>
                        <w:rPr>
                          <w:szCs w:val="24"/>
                        </w:rPr>
                      </w:pPr>
                      <w:r>
                        <w:rPr>
                          <w:szCs w:val="24"/>
                        </w:rPr>
                        <w:t>Crown Solicitor’s Office</w:t>
                      </w:r>
                    </w:p>
                  </w:txbxContent>
                </v:textbox>
                <w10:wrap anchorx="page"/>
              </v:rect>
            </w:pict>
          </mc:Fallback>
        </mc:AlternateContent>
      </w:r>
      <w:r w:rsidRPr="003C34E0">
        <w:rPr>
          <w:noProof/>
        </w:rPr>
        <mc:AlternateContent>
          <mc:Choice Requires="wps">
            <w:drawing>
              <wp:anchor distT="45720" distB="45720" distL="114300" distR="114300" simplePos="0" relativeHeight="251659264" behindDoc="0" locked="0" layoutInCell="1" allowOverlap="1" wp14:anchorId="5C894BCF" wp14:editId="240EAE13">
                <wp:simplePos x="0" y="0"/>
                <wp:positionH relativeFrom="column">
                  <wp:posOffset>1840865</wp:posOffset>
                </wp:positionH>
                <wp:positionV relativeFrom="paragraph">
                  <wp:posOffset>4333663</wp:posOffset>
                </wp:positionV>
                <wp:extent cx="4563110" cy="16167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616710"/>
                        </a:xfrm>
                        <a:prstGeom prst="rect">
                          <a:avLst/>
                        </a:prstGeom>
                        <a:noFill/>
                        <a:ln w="9525">
                          <a:noFill/>
                          <a:miter lim="800000"/>
                          <a:headEnd/>
                          <a:tailEnd/>
                        </a:ln>
                      </wps:spPr>
                      <wps:txbx>
                        <w:txbxContent>
                          <w:p w14:paraId="39C8ECF8" w14:textId="77777777" w:rsidR="007B74A4" w:rsidRDefault="009A00F8" w:rsidP="003C34E0">
                            <w:pPr>
                              <w:pStyle w:val="BodyText"/>
                              <w:rPr>
                                <w:b/>
                                <w:bCs/>
                                <w:color w:val="FFFFFF" w:themeColor="background1"/>
                                <w:sz w:val="44"/>
                                <w:szCs w:val="48"/>
                              </w:rPr>
                            </w:pPr>
                            <w:r>
                              <w:rPr>
                                <w:b/>
                                <w:bCs/>
                                <w:color w:val="FFFFFF" w:themeColor="background1"/>
                                <w:sz w:val="44"/>
                                <w:szCs w:val="48"/>
                              </w:rPr>
                              <w:t xml:space="preserve">TI10 North South Corridor </w:t>
                            </w:r>
                          </w:p>
                          <w:p w14:paraId="4B5530DC" w14:textId="07574399" w:rsidR="009A00F8" w:rsidRPr="003C34E0" w:rsidRDefault="009A00F8" w:rsidP="003C34E0">
                            <w:pPr>
                              <w:pStyle w:val="BodyText"/>
                              <w:rPr>
                                <w:b/>
                                <w:bCs/>
                                <w:color w:val="FFFFFF" w:themeColor="background1"/>
                                <w:sz w:val="44"/>
                                <w:szCs w:val="48"/>
                              </w:rPr>
                            </w:pPr>
                            <w:r>
                              <w:rPr>
                                <w:b/>
                                <w:bCs/>
                                <w:color w:val="FFFFFF" w:themeColor="background1"/>
                                <w:sz w:val="44"/>
                                <w:szCs w:val="48"/>
                              </w:rPr>
                              <w:t xml:space="preserve">Multi-Use </w:t>
                            </w:r>
                            <w:r w:rsidR="007B74A4">
                              <w:rPr>
                                <w:b/>
                                <w:bCs/>
                                <w:color w:val="FFFFFF" w:themeColor="background1"/>
                                <w:sz w:val="44"/>
                                <w:szCs w:val="48"/>
                              </w:rPr>
                              <w:t>L</w:t>
                            </w:r>
                            <w:r>
                              <w:rPr>
                                <w:b/>
                                <w:bCs/>
                                <w:color w:val="FFFFFF" w:themeColor="background1"/>
                                <w:sz w:val="44"/>
                                <w:szCs w:val="48"/>
                              </w:rPr>
                              <w:t>ist a</w:t>
                            </w:r>
                            <w:r w:rsidRPr="003C34E0">
                              <w:rPr>
                                <w:b/>
                                <w:bCs/>
                                <w:color w:val="FFFFFF" w:themeColor="background1"/>
                                <w:sz w:val="44"/>
                                <w:szCs w:val="48"/>
                              </w:rPr>
                              <w:t xml:space="preserve">pplication </w:t>
                            </w:r>
                            <w:r>
                              <w:rPr>
                                <w:b/>
                                <w:bCs/>
                                <w:color w:val="FFFFFF" w:themeColor="background1"/>
                                <w:sz w:val="44"/>
                                <w:szCs w:val="48"/>
                              </w:rPr>
                              <w:t>form</w:t>
                            </w:r>
                          </w:p>
                          <w:p w14:paraId="1E4034A7" w14:textId="244BB55C" w:rsidR="009A00F8" w:rsidRPr="003C34E0" w:rsidRDefault="00467CE3" w:rsidP="003C34E0">
                            <w:pPr>
                              <w:pStyle w:val="BodyText"/>
                              <w:rPr>
                                <w:b/>
                                <w:bCs/>
                                <w:color w:val="FFFFFF" w:themeColor="background1"/>
                                <w:sz w:val="28"/>
                                <w:szCs w:val="32"/>
                                <w:lang w:eastAsia="en-US"/>
                              </w:rPr>
                            </w:pPr>
                            <w:r>
                              <w:rPr>
                                <w:b/>
                                <w:bCs/>
                                <w:color w:val="FFFFFF" w:themeColor="background1"/>
                                <w:sz w:val="28"/>
                                <w:szCs w:val="32"/>
                                <w:lang w:eastAsia="en-US"/>
                              </w:rPr>
                              <w:t>September</w:t>
                            </w:r>
                            <w:r w:rsidR="009A00F8">
                              <w:rPr>
                                <w:b/>
                                <w:bCs/>
                                <w:color w:val="FFFFFF" w:themeColor="background1"/>
                                <w:sz w:val="28"/>
                                <w:szCs w:val="32"/>
                                <w:lang w:eastAsia="en-US"/>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94BCF" id="_x0000_t202" coordsize="21600,21600" o:spt="202" path="m,l,21600r21600,l21600,xe">
                <v:stroke joinstyle="miter"/>
                <v:path gradientshapeok="t" o:connecttype="rect"/>
              </v:shapetype>
              <v:shape id="Text Box 2" o:spid="_x0000_s1027" type="#_x0000_t202" style="position:absolute;margin-left:144.95pt;margin-top:341.25pt;width:359.3pt;height:127.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" filled="f" stroked="f">
                <v:textbox>
                  <w:txbxContent>
                    <w:p w14:paraId="39C8ECF8" w14:textId="77777777" w:rsidR="007B74A4" w:rsidRDefault="009A00F8" w:rsidP="003C34E0">
                      <w:pPr>
                        <w:pStyle w:val="BodyText"/>
                        <w:rPr>
                          <w:b/>
                          <w:bCs/>
                          <w:color w:val="FFFFFF" w:themeColor="background1"/>
                          <w:sz w:val="44"/>
                          <w:szCs w:val="48"/>
                        </w:rPr>
                      </w:pPr>
                      <w:r>
                        <w:rPr>
                          <w:b/>
                          <w:bCs/>
                          <w:color w:val="FFFFFF" w:themeColor="background1"/>
                          <w:sz w:val="44"/>
                          <w:szCs w:val="48"/>
                        </w:rPr>
                        <w:t xml:space="preserve">TI10 North South Corridor </w:t>
                      </w:r>
                    </w:p>
                    <w:p w14:paraId="4B5530DC" w14:textId="07574399" w:rsidR="009A00F8" w:rsidRPr="003C34E0" w:rsidRDefault="009A00F8" w:rsidP="003C34E0">
                      <w:pPr>
                        <w:pStyle w:val="BodyText"/>
                        <w:rPr>
                          <w:b/>
                          <w:bCs/>
                          <w:color w:val="FFFFFF" w:themeColor="background1"/>
                          <w:sz w:val="44"/>
                          <w:szCs w:val="48"/>
                        </w:rPr>
                      </w:pPr>
                      <w:r>
                        <w:rPr>
                          <w:b/>
                          <w:bCs/>
                          <w:color w:val="FFFFFF" w:themeColor="background1"/>
                          <w:sz w:val="44"/>
                          <w:szCs w:val="48"/>
                        </w:rPr>
                        <w:t xml:space="preserve">Multi-Use </w:t>
                      </w:r>
                      <w:r w:rsidR="007B74A4">
                        <w:rPr>
                          <w:b/>
                          <w:bCs/>
                          <w:color w:val="FFFFFF" w:themeColor="background1"/>
                          <w:sz w:val="44"/>
                          <w:szCs w:val="48"/>
                        </w:rPr>
                        <w:t>L</w:t>
                      </w:r>
                      <w:r>
                        <w:rPr>
                          <w:b/>
                          <w:bCs/>
                          <w:color w:val="FFFFFF" w:themeColor="background1"/>
                          <w:sz w:val="44"/>
                          <w:szCs w:val="48"/>
                        </w:rPr>
                        <w:t>ist a</w:t>
                      </w:r>
                      <w:r w:rsidRPr="003C34E0">
                        <w:rPr>
                          <w:b/>
                          <w:bCs/>
                          <w:color w:val="FFFFFF" w:themeColor="background1"/>
                          <w:sz w:val="44"/>
                          <w:szCs w:val="48"/>
                        </w:rPr>
                        <w:t xml:space="preserve">pplication </w:t>
                      </w:r>
                      <w:r>
                        <w:rPr>
                          <w:b/>
                          <w:bCs/>
                          <w:color w:val="FFFFFF" w:themeColor="background1"/>
                          <w:sz w:val="44"/>
                          <w:szCs w:val="48"/>
                        </w:rPr>
                        <w:t>form</w:t>
                      </w:r>
                    </w:p>
                    <w:p w14:paraId="1E4034A7" w14:textId="244BB55C" w:rsidR="009A00F8" w:rsidRPr="003C34E0" w:rsidRDefault="00467CE3" w:rsidP="003C34E0">
                      <w:pPr>
                        <w:pStyle w:val="BodyText"/>
                        <w:rPr>
                          <w:b/>
                          <w:bCs/>
                          <w:color w:val="FFFFFF" w:themeColor="background1"/>
                          <w:sz w:val="28"/>
                          <w:szCs w:val="32"/>
                          <w:lang w:eastAsia="en-US"/>
                        </w:rPr>
                      </w:pPr>
                      <w:r>
                        <w:rPr>
                          <w:b/>
                          <w:bCs/>
                          <w:color w:val="FFFFFF" w:themeColor="background1"/>
                          <w:sz w:val="28"/>
                          <w:szCs w:val="32"/>
                          <w:lang w:eastAsia="en-US"/>
                        </w:rPr>
                        <w:t>September</w:t>
                      </w:r>
                      <w:r w:rsidR="009A00F8">
                        <w:rPr>
                          <w:b/>
                          <w:bCs/>
                          <w:color w:val="FFFFFF" w:themeColor="background1"/>
                          <w:sz w:val="28"/>
                          <w:szCs w:val="32"/>
                          <w:lang w:eastAsia="en-US"/>
                        </w:rPr>
                        <w:t xml:space="preserve"> 2021</w:t>
                      </w:r>
                    </w:p>
                  </w:txbxContent>
                </v:textbox>
                <w10:wrap type="square"/>
              </v:shape>
            </w:pict>
          </mc:Fallback>
        </mc:AlternateContent>
      </w:r>
      <w:r w:rsidRPr="007B74A4">
        <w:rPr>
          <w:noProof/>
        </w:rPr>
        <mc:AlternateContent>
          <mc:Choice Requires="wps">
            <w:drawing>
              <wp:anchor distT="0" distB="0" distL="114300" distR="114300" simplePos="0" relativeHeight="251664384" behindDoc="1" locked="0" layoutInCell="1" allowOverlap="1" wp14:anchorId="64C2C9E3" wp14:editId="2E66813C">
                <wp:simplePos x="0" y="0"/>
                <wp:positionH relativeFrom="column">
                  <wp:posOffset>1773132</wp:posOffset>
                </wp:positionH>
                <wp:positionV relativeFrom="paragraph">
                  <wp:posOffset>3284008</wp:posOffset>
                </wp:positionV>
                <wp:extent cx="6596380" cy="2753995"/>
                <wp:effectExtent l="0" t="0" r="0" b="1905"/>
                <wp:wrapNone/>
                <wp:docPr id="3" name="Rectangle 3"/>
                <wp:cNvGraphicFramePr/>
                <a:graphic xmlns:a="http://schemas.openxmlformats.org/drawingml/2006/main">
                  <a:graphicData uri="http://schemas.microsoft.com/office/word/2010/wordprocessingShape">
                    <wps:wsp>
                      <wps:cNvSpPr/>
                      <wps:spPr>
                        <a:xfrm>
                          <a:off x="0" y="0"/>
                          <a:ext cx="6596380" cy="2753995"/>
                        </a:xfrm>
                        <a:prstGeom prst="rect">
                          <a:avLst/>
                        </a:prstGeom>
                        <a:solidFill>
                          <a:srgbClr val="002776">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D08CE" id="Rectangle 3" o:spid="_x0000_s1026" style="position:absolute;margin-left:139.6pt;margin-top:258.6pt;width:519.4pt;height:21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" fillcolor="#002776" stroked="f" strokeweight="2pt">
                <v:fill opacity="24158f"/>
              </v:rect>
            </w:pict>
          </mc:Fallback>
        </mc:AlternateContent>
      </w:r>
      <w:r w:rsidRPr="007B74A4">
        <w:rPr>
          <w:noProof/>
        </w:rPr>
        <w:drawing>
          <wp:anchor distT="0" distB="0" distL="114300" distR="114300" simplePos="0" relativeHeight="251658239" behindDoc="1" locked="0" layoutInCell="1" allowOverlap="1" wp14:anchorId="15A6145B" wp14:editId="5E3223B8">
            <wp:simplePos x="0" y="0"/>
            <wp:positionH relativeFrom="page">
              <wp:posOffset>-3598</wp:posOffset>
            </wp:positionH>
            <wp:positionV relativeFrom="paragraph">
              <wp:posOffset>-720302</wp:posOffset>
            </wp:positionV>
            <wp:extent cx="12099600" cy="8100000"/>
            <wp:effectExtent l="0" t="0" r="0" b="0"/>
            <wp:wrapNone/>
            <wp:docPr id="205" name="Picture 205" descr="A picture containing chain, metalware, scale, l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chain, metalware, scale, lock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099600" cy="8100000"/>
                    </a:xfrm>
                    <a:prstGeom prst="rect">
                      <a:avLst/>
                    </a:prstGeom>
                  </pic:spPr>
                </pic:pic>
              </a:graphicData>
            </a:graphic>
            <wp14:sizeRelH relativeFrom="page">
              <wp14:pctWidth>0</wp14:pctWidth>
            </wp14:sizeRelH>
            <wp14:sizeRelV relativeFrom="page">
              <wp14:pctHeight>0</wp14:pctHeight>
            </wp14:sizeRelV>
          </wp:anchor>
        </w:drawing>
      </w:r>
      <w:r w:rsidR="009C11CD" w:rsidRPr="003C34E0">
        <w:rPr>
          <w:noProof/>
        </w:rPr>
        <mc:AlternateContent>
          <mc:Choice Requires="wps">
            <w:drawing>
              <wp:anchor distT="45720" distB="45720" distL="114300" distR="114300" simplePos="0" relativeHeight="251661312" behindDoc="0" locked="0" layoutInCell="1" allowOverlap="1" wp14:anchorId="787C5DB2" wp14:editId="56236B13">
                <wp:simplePos x="0" y="0"/>
                <wp:positionH relativeFrom="column">
                  <wp:posOffset>1832610</wp:posOffset>
                </wp:positionH>
                <wp:positionV relativeFrom="paragraph">
                  <wp:posOffset>7579360</wp:posOffset>
                </wp:positionV>
                <wp:extent cx="4274185" cy="1483995"/>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483995"/>
                        </a:xfrm>
                        <a:prstGeom prst="rect">
                          <a:avLst/>
                        </a:prstGeom>
                        <a:noFill/>
                        <a:ln w="9525">
                          <a:noFill/>
                          <a:miter lim="800000"/>
                          <a:headEnd/>
                          <a:tailEnd/>
                        </a:ln>
                      </wps:spPr>
                      <wps:txbx>
                        <w:txbxContent>
                          <w:p w14:paraId="042FC31E" w14:textId="0AC80634" w:rsidR="009A00F8" w:rsidRPr="009C11CD" w:rsidRDefault="009A00F8" w:rsidP="00E1220C">
                            <w:pPr>
                              <w:spacing w:line="360" w:lineRule="auto"/>
                              <w:rPr>
                                <w:b/>
                                <w:color w:val="808080" w:themeColor="background1" w:themeShade="80"/>
                              </w:rPr>
                            </w:pPr>
                            <w:r>
                              <w:rPr>
                                <w:b/>
                                <w:iCs/>
                                <w:color w:val="808080" w:themeColor="background1" w:themeShade="80"/>
                              </w:rPr>
                              <w:t xml:space="preserve">This application form is for legal service providers to seek inclusion on the Crown Solicitor’s Office’s Multi-Use List for legal services for the North South Corridor project and </w:t>
                            </w:r>
                            <w:r w:rsidR="0068224E">
                              <w:rPr>
                                <w:b/>
                                <w:iCs/>
                                <w:color w:val="808080" w:themeColor="background1" w:themeShade="80"/>
                              </w:rPr>
                              <w:t xml:space="preserve">the </w:t>
                            </w:r>
                            <w:r>
                              <w:rPr>
                                <w:b/>
                                <w:iCs/>
                                <w:color w:val="808080" w:themeColor="background1" w:themeShade="80"/>
                              </w:rPr>
                              <w:t xml:space="preserve">associated Preferred Supplier Arrangement of the Department for Infrastructure and Transport.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C5DB2" id="_x0000_s1028" type="#_x0000_t202" style="position:absolute;margin-left:144.3pt;margin-top:596.8pt;width:336.55pt;height:116.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" filled="f" stroked="f">
                <v:textbox>
                  <w:txbxContent>
                    <w:p w14:paraId="042FC31E" w14:textId="0AC80634" w:rsidR="009A00F8" w:rsidRPr="009C11CD" w:rsidRDefault="009A00F8" w:rsidP="00E1220C">
                      <w:pPr>
                        <w:spacing w:line="360" w:lineRule="auto"/>
                        <w:rPr>
                          <w:b/>
                          <w:color w:val="808080" w:themeColor="background1" w:themeShade="80"/>
                        </w:rPr>
                      </w:pPr>
                      <w:r>
                        <w:rPr>
                          <w:b/>
                          <w:iCs/>
                          <w:color w:val="808080" w:themeColor="background1" w:themeShade="80"/>
                        </w:rPr>
                        <w:t xml:space="preserve">This application form is for legal service providers to seek inclusion on the Crown Solicitor’s Office’s Multi-Use List for legal services for the North South Corridor project and </w:t>
                      </w:r>
                      <w:r w:rsidR="0068224E">
                        <w:rPr>
                          <w:b/>
                          <w:iCs/>
                          <w:color w:val="808080" w:themeColor="background1" w:themeShade="80"/>
                        </w:rPr>
                        <w:t xml:space="preserve">the </w:t>
                      </w:r>
                      <w:r>
                        <w:rPr>
                          <w:b/>
                          <w:iCs/>
                          <w:color w:val="808080" w:themeColor="background1" w:themeShade="80"/>
                        </w:rPr>
                        <w:t xml:space="preserve">associated Preferred Supplier Arrangement of the Department for Infrastructure and Transport. </w:t>
                      </w:r>
                    </w:p>
                  </w:txbxContent>
                </v:textbox>
                <w10:wrap type="square"/>
              </v:shape>
            </w:pict>
          </mc:Fallback>
        </mc:AlternateContent>
      </w:r>
      <w:r w:rsidR="009C11CD" w:rsidRPr="003C34E0">
        <w:br w:type="page"/>
      </w:r>
      <w:r w:rsidR="003C34E0" w:rsidRPr="003C34E0">
        <w:lastRenderedPageBreak/>
        <w:t>Part A - I</w:t>
      </w:r>
      <w:r w:rsidR="003C34E0" w:rsidRPr="003C34E0">
        <w:rPr>
          <w:rFonts w:eastAsia="Arial Bold"/>
        </w:rPr>
        <w:t>ntroduction</w:t>
      </w:r>
      <w:r w:rsidR="003C34E0" w:rsidRPr="003C34E0">
        <w:rPr>
          <w:rFonts w:ascii="Arial Bold" w:eastAsia="Arial Bold" w:hAnsi="Arial Bold" w:cs="Arial Bold"/>
          <w:sz w:val="36"/>
          <w:szCs w:val="36"/>
        </w:rPr>
        <w:tab/>
      </w:r>
    </w:p>
    <w:p w14:paraId="566004E3" w14:textId="2779908D" w:rsidR="003C34E0" w:rsidRDefault="003C34E0" w:rsidP="003C34E0">
      <w:pPr>
        <w:pStyle w:val="Heading2"/>
      </w:pPr>
      <w:r>
        <w:t xml:space="preserve">Invitation for </w:t>
      </w:r>
      <w:r w:rsidR="00175B76">
        <w:t>inclusion on Multi-Use List</w:t>
      </w:r>
    </w:p>
    <w:p w14:paraId="3CA853A7" w14:textId="3CD60DE3" w:rsidR="003C34E0" w:rsidRDefault="003C34E0" w:rsidP="003C34E0">
      <w:pPr>
        <w:pStyle w:val="BodyText"/>
      </w:pPr>
      <w:r>
        <w:t xml:space="preserve">You are invited to apply to be </w:t>
      </w:r>
      <w:r w:rsidR="00175B76">
        <w:t>included</w:t>
      </w:r>
      <w:r>
        <w:t xml:space="preserve"> as a legal provider that the Crown Solicitor or a South Australian public authority</w:t>
      </w:r>
      <w:r w:rsidR="00204B3C">
        <w:rPr>
          <w:rStyle w:val="FootnoteReference"/>
        </w:rPr>
        <w:footnoteReference w:id="1"/>
      </w:r>
      <w:r>
        <w:t xml:space="preserve"> may instruct to provide services pursuant to an approved arrangement under Treasurer’s Instruction 10 in one or more of the following categories: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403"/>
        <w:gridCol w:w="5376"/>
      </w:tblGrid>
      <w:tr w:rsidR="000E056A" w:rsidRPr="000E056A" w14:paraId="367BBFF9" w14:textId="77777777">
        <w:trPr>
          <w:trHeight w:val="469"/>
          <w:tblHeader/>
        </w:trPr>
        <w:tc>
          <w:tcPr>
            <w:tcW w:w="1938" w:type="pct"/>
            <w:shd w:val="clear" w:color="auto" w:fill="001D58" w:themeFill="accent1" w:themeFillShade="BF"/>
            <w:tcMar>
              <w:top w:w="0" w:type="dxa"/>
              <w:left w:w="108" w:type="dxa"/>
              <w:bottom w:w="0" w:type="dxa"/>
              <w:right w:w="108" w:type="dxa"/>
            </w:tcMar>
            <w:vAlign w:val="center"/>
            <w:hideMark/>
          </w:tcPr>
          <w:p w14:paraId="7BE60B9D" w14:textId="77777777" w:rsidR="000E056A" w:rsidRPr="000E056A" w:rsidRDefault="000E056A" w:rsidP="000E056A">
            <w:pPr>
              <w:autoSpaceDE w:val="0"/>
              <w:autoSpaceDN w:val="0"/>
              <w:adjustRightInd w:val="0"/>
              <w:spacing w:line="258" w:lineRule="auto"/>
              <w:jc w:val="center"/>
              <w:rPr>
                <w:rFonts w:eastAsiaTheme="minorEastAsia" w:cs="Calibri"/>
                <w:b/>
                <w:color w:val="FFFFFF" w:themeColor="background1"/>
                <w:sz w:val="20"/>
                <w:szCs w:val="24"/>
              </w:rPr>
            </w:pPr>
            <w:r w:rsidRPr="000E056A">
              <w:rPr>
                <w:rFonts w:eastAsiaTheme="minorEastAsia" w:cs="Arial"/>
                <w:b/>
                <w:color w:val="FFFFFF" w:themeColor="background1"/>
                <w:sz w:val="20"/>
                <w:szCs w:val="24"/>
              </w:rPr>
              <w:t>Practice Area</w:t>
            </w:r>
          </w:p>
        </w:tc>
        <w:tc>
          <w:tcPr>
            <w:tcW w:w="3062" w:type="pct"/>
            <w:shd w:val="clear" w:color="auto" w:fill="001D58" w:themeFill="accent1" w:themeFillShade="BF"/>
            <w:tcMar>
              <w:top w:w="0" w:type="dxa"/>
              <w:left w:w="108" w:type="dxa"/>
              <w:bottom w:w="0" w:type="dxa"/>
              <w:right w:w="108" w:type="dxa"/>
            </w:tcMar>
            <w:vAlign w:val="center"/>
            <w:hideMark/>
          </w:tcPr>
          <w:p w14:paraId="4358888F" w14:textId="77777777" w:rsidR="000E056A" w:rsidRPr="000E056A" w:rsidRDefault="000E056A" w:rsidP="000E056A">
            <w:pPr>
              <w:autoSpaceDE w:val="0"/>
              <w:autoSpaceDN w:val="0"/>
              <w:adjustRightInd w:val="0"/>
              <w:spacing w:line="258" w:lineRule="auto"/>
              <w:jc w:val="center"/>
              <w:rPr>
                <w:rFonts w:eastAsiaTheme="minorEastAsia" w:cs="Calibri"/>
                <w:b/>
                <w:color w:val="FFFFFF" w:themeColor="background1"/>
                <w:sz w:val="20"/>
                <w:szCs w:val="24"/>
              </w:rPr>
            </w:pPr>
            <w:r w:rsidRPr="000E056A">
              <w:rPr>
                <w:rFonts w:eastAsiaTheme="minorEastAsia" w:cs="Arial"/>
                <w:b/>
                <w:color w:val="FFFFFF" w:themeColor="background1"/>
                <w:sz w:val="20"/>
                <w:szCs w:val="24"/>
              </w:rPr>
              <w:t>Example Work Type</w:t>
            </w:r>
          </w:p>
        </w:tc>
      </w:tr>
      <w:tr w:rsidR="000E056A" w:rsidRPr="000E056A" w14:paraId="44FED051" w14:textId="77777777" w:rsidTr="00467CE3">
        <w:trPr>
          <w:trHeight w:val="590"/>
        </w:trPr>
        <w:tc>
          <w:tcPr>
            <w:tcW w:w="1938" w:type="pct"/>
            <w:tcMar>
              <w:top w:w="0" w:type="dxa"/>
              <w:left w:w="108" w:type="dxa"/>
              <w:bottom w:w="0" w:type="dxa"/>
              <w:right w:w="108" w:type="dxa"/>
            </w:tcMar>
            <w:vAlign w:val="center"/>
            <w:hideMark/>
          </w:tcPr>
          <w:p w14:paraId="44808E1F"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Regulatory Approvals</w:t>
            </w:r>
          </w:p>
        </w:tc>
        <w:tc>
          <w:tcPr>
            <w:tcW w:w="3062" w:type="pct"/>
            <w:tcMar>
              <w:top w:w="0" w:type="dxa"/>
              <w:left w:w="108" w:type="dxa"/>
              <w:bottom w:w="0" w:type="dxa"/>
              <w:right w:w="108" w:type="dxa"/>
            </w:tcMar>
            <w:vAlign w:val="center"/>
          </w:tcPr>
          <w:p w14:paraId="12D90CDD" w14:textId="77777777" w:rsidR="000E056A" w:rsidRPr="0066269B" w:rsidRDefault="000E056A" w:rsidP="0066269B">
            <w:pPr>
              <w:numPr>
                <w:ilvl w:val="0"/>
                <w:numId w:val="50"/>
              </w:numPr>
              <w:autoSpaceDE w:val="0"/>
              <w:autoSpaceDN w:val="0"/>
              <w:adjustRightInd w:val="0"/>
              <w:spacing w:after="160" w:line="258" w:lineRule="auto"/>
              <w:contextualSpacing/>
              <w:rPr>
                <w:rFonts w:eastAsiaTheme="minorEastAsia" w:cs="Times New Roman"/>
                <w:sz w:val="20"/>
                <w:szCs w:val="24"/>
              </w:rPr>
            </w:pPr>
            <w:r w:rsidRPr="0066269B">
              <w:rPr>
                <w:rFonts w:eastAsiaTheme="minorEastAsia" w:cs="Times New Roman"/>
                <w:sz w:val="20"/>
                <w:szCs w:val="24"/>
              </w:rPr>
              <w:t>QA approvals</w:t>
            </w:r>
          </w:p>
          <w:p w14:paraId="2BCF2658" w14:textId="77777777" w:rsidR="000E056A" w:rsidRPr="000E056A" w:rsidRDefault="000E056A" w:rsidP="0066269B">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66269B">
              <w:rPr>
                <w:rFonts w:eastAsiaTheme="minorEastAsia" w:cs="Times New Roman"/>
                <w:sz w:val="20"/>
                <w:szCs w:val="24"/>
              </w:rPr>
              <w:t>Other</w:t>
            </w:r>
          </w:p>
        </w:tc>
      </w:tr>
      <w:tr w:rsidR="000E056A" w:rsidRPr="000E056A" w14:paraId="118ED672" w14:textId="77777777" w:rsidTr="00467CE3">
        <w:trPr>
          <w:trHeight w:val="590"/>
        </w:trPr>
        <w:tc>
          <w:tcPr>
            <w:tcW w:w="1938" w:type="pct"/>
            <w:tcMar>
              <w:top w:w="0" w:type="dxa"/>
              <w:left w:w="108" w:type="dxa"/>
              <w:bottom w:w="0" w:type="dxa"/>
              <w:right w:w="108" w:type="dxa"/>
            </w:tcMar>
            <w:vAlign w:val="center"/>
          </w:tcPr>
          <w:p w14:paraId="7E8A7ECD"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Land Acquisition</w:t>
            </w:r>
          </w:p>
        </w:tc>
        <w:tc>
          <w:tcPr>
            <w:tcW w:w="3062" w:type="pct"/>
            <w:tcMar>
              <w:top w:w="0" w:type="dxa"/>
              <w:left w:w="108" w:type="dxa"/>
              <w:bottom w:w="0" w:type="dxa"/>
              <w:right w:w="108" w:type="dxa"/>
            </w:tcMar>
            <w:vAlign w:val="center"/>
          </w:tcPr>
          <w:p w14:paraId="222F7456" w14:textId="77777777" w:rsidR="000E056A" w:rsidRPr="000E056A" w:rsidRDefault="000E056A" w:rsidP="000E056A">
            <w:pPr>
              <w:widowControl w:val="0"/>
              <w:numPr>
                <w:ilvl w:val="0"/>
                <w:numId w:val="50"/>
              </w:numPr>
              <w:autoSpaceDE w:val="0"/>
              <w:autoSpaceDN w:val="0"/>
              <w:adjustRightInd w:val="0"/>
              <w:spacing w:after="160" w:line="258" w:lineRule="auto"/>
              <w:contextualSpacing/>
              <w:rPr>
                <w:rFonts w:eastAsiaTheme="minorEastAsia" w:cs="Calibri"/>
                <w:sz w:val="20"/>
                <w:szCs w:val="24"/>
              </w:rPr>
            </w:pPr>
            <w:r w:rsidRPr="000E056A">
              <w:rPr>
                <w:rFonts w:eastAsiaTheme="minorEastAsia" w:cs="Times New Roman"/>
                <w:sz w:val="20"/>
                <w:szCs w:val="24"/>
              </w:rPr>
              <w:t>Land acquisition</w:t>
            </w:r>
          </w:p>
        </w:tc>
      </w:tr>
      <w:tr w:rsidR="000E056A" w:rsidRPr="000E056A" w14:paraId="6A720D71" w14:textId="77777777" w:rsidTr="00467CE3">
        <w:trPr>
          <w:trHeight w:val="565"/>
        </w:trPr>
        <w:tc>
          <w:tcPr>
            <w:tcW w:w="1938" w:type="pct"/>
            <w:tcMar>
              <w:top w:w="0" w:type="dxa"/>
              <w:left w:w="108" w:type="dxa"/>
              <w:bottom w:w="0" w:type="dxa"/>
              <w:right w:w="108" w:type="dxa"/>
            </w:tcMar>
            <w:vAlign w:val="center"/>
          </w:tcPr>
          <w:p w14:paraId="2FC586AB"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Environment and Planning</w:t>
            </w:r>
          </w:p>
        </w:tc>
        <w:tc>
          <w:tcPr>
            <w:tcW w:w="3062" w:type="pct"/>
            <w:tcMar>
              <w:top w:w="0" w:type="dxa"/>
              <w:left w:w="108" w:type="dxa"/>
              <w:bottom w:w="0" w:type="dxa"/>
              <w:right w:w="108" w:type="dxa"/>
            </w:tcMar>
            <w:vAlign w:val="center"/>
          </w:tcPr>
          <w:p w14:paraId="47CC0AE3"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sz w:val="20"/>
                <w:szCs w:val="24"/>
              </w:rPr>
            </w:pPr>
            <w:r w:rsidRPr="000E056A">
              <w:rPr>
                <w:rFonts w:eastAsiaTheme="minorEastAsia" w:cs="Times New Roman"/>
                <w:sz w:val="20"/>
                <w:szCs w:val="24"/>
              </w:rPr>
              <w:t>Environmental</w:t>
            </w:r>
          </w:p>
          <w:p w14:paraId="79CA8C37"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sz w:val="20"/>
                <w:szCs w:val="24"/>
              </w:rPr>
            </w:pPr>
            <w:r w:rsidRPr="000E056A">
              <w:rPr>
                <w:rFonts w:eastAsiaTheme="minorEastAsia" w:cs="Times New Roman"/>
                <w:sz w:val="20"/>
                <w:szCs w:val="24"/>
              </w:rPr>
              <w:t>Planning</w:t>
            </w:r>
          </w:p>
        </w:tc>
      </w:tr>
      <w:tr w:rsidR="000E056A" w:rsidRPr="000E056A" w14:paraId="6A0D229A" w14:textId="77777777" w:rsidTr="00467CE3">
        <w:trPr>
          <w:trHeight w:val="587"/>
        </w:trPr>
        <w:tc>
          <w:tcPr>
            <w:tcW w:w="1938" w:type="pct"/>
            <w:tcMar>
              <w:top w:w="0" w:type="dxa"/>
              <w:left w:w="108" w:type="dxa"/>
              <w:bottom w:w="0" w:type="dxa"/>
              <w:right w:w="108" w:type="dxa"/>
            </w:tcMar>
            <w:vAlign w:val="center"/>
          </w:tcPr>
          <w:p w14:paraId="347AA4CF"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Major Projects (including construction)</w:t>
            </w:r>
          </w:p>
        </w:tc>
        <w:tc>
          <w:tcPr>
            <w:tcW w:w="3062" w:type="pct"/>
            <w:tcMar>
              <w:top w:w="0" w:type="dxa"/>
              <w:left w:w="108" w:type="dxa"/>
              <w:bottom w:w="0" w:type="dxa"/>
              <w:right w:w="108" w:type="dxa"/>
            </w:tcMar>
            <w:vAlign w:val="center"/>
          </w:tcPr>
          <w:p w14:paraId="60115D3C"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Strategic Oversight and risk management</w:t>
            </w:r>
          </w:p>
          <w:p w14:paraId="15329DF1"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Probity and confidentiality</w:t>
            </w:r>
          </w:p>
          <w:p w14:paraId="51E1E38B"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Wording of communications</w:t>
            </w:r>
          </w:p>
          <w:p w14:paraId="61E31FCA"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Tenders</w:t>
            </w:r>
          </w:p>
          <w:p w14:paraId="61476F7C"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Commercial management of project</w:t>
            </w:r>
          </w:p>
          <w:p w14:paraId="0C8CBF7E"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Contract drafting and formation</w:t>
            </w:r>
          </w:p>
          <w:p w14:paraId="0E9AF747"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Finance</w:t>
            </w:r>
          </w:p>
        </w:tc>
      </w:tr>
      <w:tr w:rsidR="000E056A" w:rsidRPr="000E056A" w14:paraId="388FCB27" w14:textId="77777777" w:rsidTr="00467CE3">
        <w:trPr>
          <w:trHeight w:val="587"/>
        </w:trPr>
        <w:tc>
          <w:tcPr>
            <w:tcW w:w="1938" w:type="pct"/>
            <w:tcMar>
              <w:top w:w="0" w:type="dxa"/>
              <w:left w:w="108" w:type="dxa"/>
              <w:bottom w:w="0" w:type="dxa"/>
              <w:right w:w="108" w:type="dxa"/>
            </w:tcMar>
            <w:vAlign w:val="center"/>
          </w:tcPr>
          <w:p w14:paraId="14F5568C"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General Commercial (non-litigation)</w:t>
            </w:r>
          </w:p>
        </w:tc>
        <w:tc>
          <w:tcPr>
            <w:tcW w:w="3062" w:type="pct"/>
            <w:tcMar>
              <w:top w:w="0" w:type="dxa"/>
              <w:left w:w="108" w:type="dxa"/>
              <w:bottom w:w="0" w:type="dxa"/>
              <w:right w:w="108" w:type="dxa"/>
            </w:tcMar>
            <w:vAlign w:val="center"/>
          </w:tcPr>
          <w:p w14:paraId="23060237"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Other commercial drafting</w:t>
            </w:r>
          </w:p>
        </w:tc>
      </w:tr>
      <w:tr w:rsidR="000E056A" w:rsidRPr="000E056A" w14:paraId="307F394E" w14:textId="77777777" w:rsidTr="00467CE3">
        <w:trPr>
          <w:trHeight w:val="587"/>
        </w:trPr>
        <w:tc>
          <w:tcPr>
            <w:tcW w:w="1938" w:type="pct"/>
            <w:tcMar>
              <w:top w:w="0" w:type="dxa"/>
              <w:left w:w="108" w:type="dxa"/>
              <w:bottom w:w="0" w:type="dxa"/>
              <w:right w:w="108" w:type="dxa"/>
            </w:tcMar>
            <w:vAlign w:val="center"/>
          </w:tcPr>
          <w:p w14:paraId="7F716278"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General Property (non-litigation)</w:t>
            </w:r>
          </w:p>
        </w:tc>
        <w:tc>
          <w:tcPr>
            <w:tcW w:w="3062" w:type="pct"/>
            <w:tcMar>
              <w:top w:w="0" w:type="dxa"/>
              <w:left w:w="108" w:type="dxa"/>
              <w:bottom w:w="0" w:type="dxa"/>
              <w:right w:w="108" w:type="dxa"/>
            </w:tcMar>
            <w:vAlign w:val="center"/>
          </w:tcPr>
          <w:p w14:paraId="3BDB847D"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Real property</w:t>
            </w:r>
          </w:p>
          <w:p w14:paraId="6F7682A7"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Conveyancing</w:t>
            </w:r>
          </w:p>
        </w:tc>
      </w:tr>
      <w:tr w:rsidR="000E056A" w:rsidRPr="000E056A" w14:paraId="47D5A5E5" w14:textId="77777777" w:rsidTr="00467CE3">
        <w:trPr>
          <w:trHeight w:val="587"/>
        </w:trPr>
        <w:tc>
          <w:tcPr>
            <w:tcW w:w="1938" w:type="pct"/>
            <w:tcMar>
              <w:top w:w="0" w:type="dxa"/>
              <w:left w:w="108" w:type="dxa"/>
              <w:bottom w:w="0" w:type="dxa"/>
              <w:right w:w="108" w:type="dxa"/>
            </w:tcMar>
            <w:vAlign w:val="center"/>
          </w:tcPr>
          <w:p w14:paraId="1BC629E6"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Intellectual Property and information technology</w:t>
            </w:r>
          </w:p>
        </w:tc>
        <w:tc>
          <w:tcPr>
            <w:tcW w:w="3062" w:type="pct"/>
            <w:tcMar>
              <w:top w:w="0" w:type="dxa"/>
              <w:left w:w="108" w:type="dxa"/>
              <w:bottom w:w="0" w:type="dxa"/>
              <w:right w:w="108" w:type="dxa"/>
            </w:tcMar>
            <w:vAlign w:val="center"/>
          </w:tcPr>
          <w:p w14:paraId="1C4217C0"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Intellectual property issues</w:t>
            </w:r>
          </w:p>
          <w:p w14:paraId="2E95E742"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ICT contracts</w:t>
            </w:r>
          </w:p>
        </w:tc>
      </w:tr>
      <w:tr w:rsidR="000E056A" w:rsidRPr="000E056A" w14:paraId="0D9C8925" w14:textId="77777777" w:rsidTr="00467CE3">
        <w:trPr>
          <w:trHeight w:val="587"/>
        </w:trPr>
        <w:tc>
          <w:tcPr>
            <w:tcW w:w="1938" w:type="pct"/>
            <w:tcMar>
              <w:top w:w="0" w:type="dxa"/>
              <w:left w:w="108" w:type="dxa"/>
              <w:bottom w:w="0" w:type="dxa"/>
              <w:right w:w="108" w:type="dxa"/>
            </w:tcMar>
            <w:vAlign w:val="center"/>
          </w:tcPr>
          <w:p w14:paraId="6A4A10A4"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Commercial Litigation</w:t>
            </w:r>
          </w:p>
        </w:tc>
        <w:tc>
          <w:tcPr>
            <w:tcW w:w="3062" w:type="pct"/>
            <w:tcMar>
              <w:top w:w="0" w:type="dxa"/>
              <w:left w:w="108" w:type="dxa"/>
              <w:bottom w:w="0" w:type="dxa"/>
              <w:right w:w="108" w:type="dxa"/>
            </w:tcMar>
            <w:vAlign w:val="center"/>
          </w:tcPr>
          <w:p w14:paraId="366D443D"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Claims</w:t>
            </w:r>
          </w:p>
          <w:p w14:paraId="18DF97C7"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Dispute Resolution</w:t>
            </w:r>
          </w:p>
          <w:p w14:paraId="54CE68EF"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Court proceedings</w:t>
            </w:r>
          </w:p>
        </w:tc>
      </w:tr>
      <w:tr w:rsidR="000E056A" w:rsidRPr="000E056A" w14:paraId="2B5C45C1" w14:textId="77777777" w:rsidTr="00467CE3">
        <w:trPr>
          <w:trHeight w:val="587"/>
        </w:trPr>
        <w:tc>
          <w:tcPr>
            <w:tcW w:w="1938" w:type="pct"/>
            <w:tcMar>
              <w:top w:w="0" w:type="dxa"/>
              <w:left w:w="108" w:type="dxa"/>
              <w:bottom w:w="0" w:type="dxa"/>
              <w:right w:w="108" w:type="dxa"/>
            </w:tcMar>
            <w:vAlign w:val="center"/>
          </w:tcPr>
          <w:p w14:paraId="49460EA2"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Competition</w:t>
            </w:r>
          </w:p>
        </w:tc>
        <w:tc>
          <w:tcPr>
            <w:tcW w:w="3062" w:type="pct"/>
            <w:tcMar>
              <w:top w:w="0" w:type="dxa"/>
              <w:left w:w="108" w:type="dxa"/>
              <w:bottom w:w="0" w:type="dxa"/>
              <w:right w:w="108" w:type="dxa"/>
            </w:tcMar>
            <w:vAlign w:val="center"/>
          </w:tcPr>
          <w:p w14:paraId="1FAC2D8D"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Competition Law issues</w:t>
            </w:r>
          </w:p>
        </w:tc>
      </w:tr>
      <w:tr w:rsidR="000E056A" w:rsidRPr="000E056A" w14:paraId="4486B048" w14:textId="77777777" w:rsidTr="00467CE3">
        <w:trPr>
          <w:trHeight w:val="587"/>
        </w:trPr>
        <w:tc>
          <w:tcPr>
            <w:tcW w:w="1938" w:type="pct"/>
            <w:tcMar>
              <w:top w:w="0" w:type="dxa"/>
              <w:left w:w="108" w:type="dxa"/>
              <w:bottom w:w="0" w:type="dxa"/>
              <w:right w:w="108" w:type="dxa"/>
            </w:tcMar>
            <w:vAlign w:val="center"/>
          </w:tcPr>
          <w:p w14:paraId="0DECB430" w14:textId="77777777" w:rsidR="000E056A" w:rsidRPr="000E056A" w:rsidRDefault="000E056A" w:rsidP="00467CE3">
            <w:pPr>
              <w:autoSpaceDE w:val="0"/>
              <w:autoSpaceDN w:val="0"/>
              <w:adjustRightInd w:val="0"/>
              <w:spacing w:after="160" w:line="258" w:lineRule="auto"/>
              <w:rPr>
                <w:rFonts w:eastAsiaTheme="minorEastAsia" w:cs="Calibri"/>
                <w:b/>
                <w:color w:val="000000" w:themeColor="text1"/>
                <w:sz w:val="20"/>
                <w:szCs w:val="24"/>
              </w:rPr>
            </w:pPr>
            <w:r w:rsidRPr="000E056A">
              <w:rPr>
                <w:rFonts w:eastAsiaTheme="minorEastAsia" w:cs="Arial"/>
                <w:b/>
                <w:color w:val="000000" w:themeColor="text1"/>
                <w:sz w:val="20"/>
                <w:szCs w:val="24"/>
              </w:rPr>
              <w:t>Public and Administrative (including FOI and review of statutory decision making)</w:t>
            </w:r>
          </w:p>
        </w:tc>
        <w:tc>
          <w:tcPr>
            <w:tcW w:w="3062" w:type="pct"/>
            <w:tcMar>
              <w:top w:w="0" w:type="dxa"/>
              <w:left w:w="108" w:type="dxa"/>
              <w:bottom w:w="0" w:type="dxa"/>
              <w:right w:w="108" w:type="dxa"/>
            </w:tcMar>
            <w:vAlign w:val="center"/>
          </w:tcPr>
          <w:p w14:paraId="4CC95C52"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Requests for information</w:t>
            </w:r>
          </w:p>
          <w:p w14:paraId="63E7892F" w14:textId="77777777" w:rsidR="000E056A" w:rsidRPr="000E056A" w:rsidRDefault="000E056A" w:rsidP="000E056A">
            <w:pPr>
              <w:numPr>
                <w:ilvl w:val="0"/>
                <w:numId w:val="50"/>
              </w:numPr>
              <w:autoSpaceDE w:val="0"/>
              <w:autoSpaceDN w:val="0"/>
              <w:adjustRightInd w:val="0"/>
              <w:spacing w:after="160" w:line="258" w:lineRule="auto"/>
              <w:contextualSpacing/>
              <w:rPr>
                <w:rFonts w:eastAsiaTheme="minorEastAsia" w:cs="Calibri"/>
                <w:color w:val="000000" w:themeColor="text1"/>
                <w:sz w:val="20"/>
                <w:szCs w:val="24"/>
              </w:rPr>
            </w:pPr>
            <w:r w:rsidRPr="000E056A">
              <w:rPr>
                <w:rFonts w:eastAsiaTheme="minorEastAsia" w:cs="Times New Roman"/>
                <w:color w:val="000000" w:themeColor="text1"/>
                <w:sz w:val="20"/>
                <w:szCs w:val="24"/>
              </w:rPr>
              <w:t>Administrative law</w:t>
            </w:r>
          </w:p>
        </w:tc>
      </w:tr>
    </w:tbl>
    <w:p w14:paraId="2910B0A8" w14:textId="77777777" w:rsidR="00467CE3" w:rsidRDefault="00467CE3" w:rsidP="003C34E0">
      <w:pPr>
        <w:pStyle w:val="Heading2"/>
      </w:pPr>
    </w:p>
    <w:p w14:paraId="789CCC57" w14:textId="77777777" w:rsidR="00467CE3" w:rsidRDefault="00467CE3">
      <w:pPr>
        <w:spacing w:before="80" w:after="80"/>
        <w:rPr>
          <w:rFonts w:asciiTheme="majorHAnsi" w:eastAsia="Times New Roman" w:hAnsiTheme="majorHAnsi" w:cs="Arial"/>
          <w:bCs/>
          <w:iCs/>
          <w:color w:val="002776"/>
          <w:sz w:val="28"/>
          <w:szCs w:val="28"/>
          <w:lang w:eastAsia="en-AU"/>
        </w:rPr>
      </w:pPr>
      <w:r>
        <w:br w:type="page"/>
      </w:r>
    </w:p>
    <w:p w14:paraId="3B6E275F" w14:textId="0055DA1A" w:rsidR="003C34E0" w:rsidRDefault="003C34E0" w:rsidP="003C34E0">
      <w:pPr>
        <w:pStyle w:val="Heading2"/>
      </w:pPr>
      <w:r>
        <w:lastRenderedPageBreak/>
        <w:t>Document structure</w:t>
      </w:r>
    </w:p>
    <w:p w14:paraId="0BE94626" w14:textId="77777777" w:rsidR="003C34E0" w:rsidRDefault="003C34E0" w:rsidP="003C34E0">
      <w:pPr>
        <w:pStyle w:val="BodyText"/>
      </w:pPr>
      <w:r>
        <w:t>This invitation for pre-qualification consists of three parts:</w:t>
      </w:r>
    </w:p>
    <w:p w14:paraId="0F34E318" w14:textId="77777777" w:rsidR="003C34E0" w:rsidRPr="003C34E0" w:rsidRDefault="003C34E0" w:rsidP="003C34E0">
      <w:pPr>
        <w:pStyle w:val="BodyText"/>
        <w:ind w:firstLine="720"/>
        <w:rPr>
          <w:rFonts w:eastAsia="Arial Bold" w:hAnsi="Arial Bold" w:cs="Arial Bold"/>
          <w:b/>
          <w:bCs/>
        </w:rPr>
      </w:pPr>
      <w:r w:rsidRPr="003C34E0">
        <w:rPr>
          <w:b/>
          <w:bCs/>
        </w:rPr>
        <w:t>Part A</w:t>
      </w:r>
      <w:r w:rsidRPr="003C34E0">
        <w:rPr>
          <w:b/>
          <w:bCs/>
        </w:rPr>
        <w:tab/>
        <w:t>Introduction</w:t>
      </w:r>
    </w:p>
    <w:p w14:paraId="7AF8C789" w14:textId="4E38375E" w:rsidR="003C34E0" w:rsidRPr="003C34E0" w:rsidRDefault="003C34E0" w:rsidP="003C34E0">
      <w:pPr>
        <w:pStyle w:val="BodyText"/>
        <w:ind w:left="720"/>
      </w:pPr>
      <w:r>
        <w:t xml:space="preserve">This part contains a brief background and general information concerning the </w:t>
      </w:r>
      <w:r w:rsidR="00204B3C">
        <w:t>application</w:t>
      </w:r>
      <w:r>
        <w:t xml:space="preserve"> process and the Crown Solicitor’s Office TI10 </w:t>
      </w:r>
      <w:r w:rsidR="00204B3C">
        <w:t>Multi-Use List</w:t>
      </w:r>
      <w:r>
        <w:t>.</w:t>
      </w:r>
    </w:p>
    <w:p w14:paraId="350BDF56" w14:textId="77777777" w:rsidR="003C34E0" w:rsidRPr="003C34E0" w:rsidRDefault="00E729E3" w:rsidP="003C34E0">
      <w:pPr>
        <w:pStyle w:val="BodyText"/>
        <w:ind w:firstLine="720"/>
        <w:rPr>
          <w:rFonts w:eastAsia="Arial Bold" w:hAnsi="Arial Bold" w:cs="Arial Bold"/>
          <w:b/>
          <w:bCs/>
        </w:rPr>
      </w:pPr>
      <w:r>
        <w:rPr>
          <w:b/>
          <w:bCs/>
        </w:rPr>
        <w:t>Part B</w:t>
      </w:r>
      <w:r>
        <w:rPr>
          <w:b/>
          <w:bCs/>
        </w:rPr>
        <w:tab/>
        <w:t>Application c</w:t>
      </w:r>
      <w:r w:rsidR="003C34E0" w:rsidRPr="003C34E0">
        <w:rPr>
          <w:b/>
          <w:bCs/>
        </w:rPr>
        <w:t>onditions</w:t>
      </w:r>
    </w:p>
    <w:p w14:paraId="2383B6CB" w14:textId="77777777" w:rsidR="003C34E0" w:rsidRDefault="003C34E0" w:rsidP="003C34E0">
      <w:pPr>
        <w:pStyle w:val="BodyText"/>
        <w:ind w:left="720"/>
      </w:pPr>
      <w:r>
        <w:t xml:space="preserve">This part sets out the procedures for, and conditions of, </w:t>
      </w:r>
      <w:proofErr w:type="gramStart"/>
      <w:r>
        <w:t>submitting an application</w:t>
      </w:r>
      <w:proofErr w:type="gramEnd"/>
      <w:r>
        <w:t>.</w:t>
      </w:r>
    </w:p>
    <w:p w14:paraId="0F084757" w14:textId="77777777" w:rsidR="003C34E0" w:rsidRPr="003C34E0" w:rsidRDefault="00E729E3" w:rsidP="003C34E0">
      <w:pPr>
        <w:pStyle w:val="BodyText"/>
        <w:ind w:firstLine="710"/>
        <w:rPr>
          <w:rFonts w:eastAsia="Arial Bold" w:hAnsi="Arial Bold" w:cs="Arial Bold"/>
          <w:b/>
          <w:bCs/>
        </w:rPr>
      </w:pPr>
      <w:r>
        <w:rPr>
          <w:b/>
          <w:bCs/>
        </w:rPr>
        <w:t>Part C</w:t>
      </w:r>
      <w:r>
        <w:rPr>
          <w:b/>
          <w:bCs/>
        </w:rPr>
        <w:tab/>
        <w:t>Application f</w:t>
      </w:r>
      <w:r w:rsidR="003C34E0" w:rsidRPr="003C34E0">
        <w:rPr>
          <w:b/>
          <w:bCs/>
        </w:rPr>
        <w:t>orm</w:t>
      </w:r>
    </w:p>
    <w:p w14:paraId="4BA593EB" w14:textId="77777777" w:rsidR="003C34E0" w:rsidRDefault="003C34E0" w:rsidP="003C34E0">
      <w:pPr>
        <w:pStyle w:val="BodyText"/>
        <w:ind w:left="710" w:firstLine="10"/>
      </w:pPr>
      <w:r>
        <w:rPr>
          <w:rFonts w:eastAsia="Arial Unicode MS" w:hAnsi="Arial Unicode MS" w:cs="Arial Unicode MS"/>
        </w:rPr>
        <w:t>This part contains the application form which, if completed, will form your application.</w:t>
      </w:r>
    </w:p>
    <w:p w14:paraId="2A288ADE" w14:textId="77777777" w:rsidR="003C34E0" w:rsidRDefault="003C34E0" w:rsidP="00E1220C">
      <w:pPr>
        <w:pStyle w:val="Heading1"/>
        <w:numPr>
          <w:ilvl w:val="0"/>
          <w:numId w:val="0"/>
        </w:numPr>
        <w:ind w:left="567" w:hanging="567"/>
      </w:pPr>
      <w:r>
        <w:t>Background</w:t>
      </w:r>
    </w:p>
    <w:p w14:paraId="70644116" w14:textId="537A144E" w:rsidR="003C34E0" w:rsidRPr="003C34E0" w:rsidRDefault="003C34E0" w:rsidP="00E1220C">
      <w:pPr>
        <w:pStyle w:val="BodyText"/>
      </w:pPr>
      <w:r w:rsidRPr="003C34E0">
        <w:t xml:space="preserve">Treasurer’s Instruction 10 (TI10), issued under the </w:t>
      </w:r>
      <w:r w:rsidRPr="00E1220C">
        <w:rPr>
          <w:i/>
          <w:iCs/>
        </w:rPr>
        <w:t>Public Finance and Audit Act 1987</w:t>
      </w:r>
      <w:r w:rsidRPr="003C34E0">
        <w:t xml:space="preserve"> (SA), reflects long-standing SA Government policy that the Crown Solicitor’s Office (CSO) provide</w:t>
      </w:r>
      <w:r w:rsidR="0010788E">
        <w:t>s</w:t>
      </w:r>
      <w:r w:rsidRPr="003C34E0">
        <w:t xml:space="preserve"> all legal services to SA Government public authorities. TI10 provides that a public authority shall not use the services of a legal practitioner other than the Crown Solicitor unless the Crown Solicitor has first approved the appropriateness of the engagement of that practitioner.</w:t>
      </w:r>
    </w:p>
    <w:p w14:paraId="77F36767" w14:textId="37E20F84" w:rsidR="003C34E0" w:rsidRPr="003C34E0" w:rsidRDefault="003C34E0">
      <w:pPr>
        <w:pStyle w:val="BodyText"/>
      </w:pPr>
      <w:r w:rsidRPr="003C34E0">
        <w:t>The Crown Solicitor supplements the resources of the CSO through the briefing out to private so</w:t>
      </w:r>
      <w:r w:rsidR="00E729E3">
        <w:t>licitors of certain legal work.</w:t>
      </w:r>
      <w:r w:rsidRPr="003C34E0">
        <w:t xml:space="preserve"> </w:t>
      </w:r>
    </w:p>
    <w:p w14:paraId="4FD2CE7B" w14:textId="3000BE3D" w:rsidR="00AF61E0" w:rsidRDefault="00AF61E0" w:rsidP="00E1220C">
      <w:pPr>
        <w:pStyle w:val="BodyText"/>
        <w:rPr>
          <w:b/>
        </w:rPr>
      </w:pPr>
      <w:r>
        <w:t xml:space="preserve">The CSO and the Department for Infrastructure and Transport </w:t>
      </w:r>
      <w:r w:rsidR="00465587">
        <w:t xml:space="preserve">(DIT) </w:t>
      </w:r>
      <w:r>
        <w:t>recognise that the North</w:t>
      </w:r>
      <w:r w:rsidR="008B4344">
        <w:t>-</w:t>
      </w:r>
      <w:r>
        <w:t>South Corridor (NSC) Project</w:t>
      </w:r>
      <w:r w:rsidR="00465587">
        <w:t xml:space="preserve"> will require substantial legal services over its life cycle. The Multi-Use List is separate to CSO’s prequalification register and is intended to be specific to the requirements of the NSC Project. </w:t>
      </w:r>
      <w:r w:rsidR="00465587" w:rsidRPr="00D02E77">
        <w:rPr>
          <w:b/>
        </w:rPr>
        <w:t xml:space="preserve">Legal practitioners who participate in the prequalification </w:t>
      </w:r>
      <w:r w:rsidR="005636F3">
        <w:rPr>
          <w:b/>
        </w:rPr>
        <w:t>register</w:t>
      </w:r>
      <w:r w:rsidR="00465587" w:rsidRPr="00D02E77">
        <w:rPr>
          <w:b/>
        </w:rPr>
        <w:t xml:space="preserve"> will also need to apply for the Multi-Use List as the requirements are not identical.</w:t>
      </w:r>
    </w:p>
    <w:p w14:paraId="65482C75" w14:textId="77777777" w:rsidR="00465587" w:rsidRDefault="00465587" w:rsidP="00E1220C">
      <w:pPr>
        <w:pStyle w:val="BodyText"/>
      </w:pPr>
      <w:r>
        <w:t xml:space="preserve">In most cases it is intended that work to be briefed out to legal practitioners on the NSC Project will be to those on the Multi-Use List. In some </w:t>
      </w:r>
      <w:proofErr w:type="gramStart"/>
      <w:r>
        <w:t>cases</w:t>
      </w:r>
      <w:proofErr w:type="gramEnd"/>
      <w:r>
        <w:t xml:space="preserve"> work may be briefed out to legal providers who are not on the Multi-Use List, at CSO’s sole discretion.</w:t>
      </w:r>
    </w:p>
    <w:p w14:paraId="1CDE744D" w14:textId="77777777" w:rsidR="00465587" w:rsidRDefault="00465587" w:rsidP="00465587">
      <w:pPr>
        <w:pStyle w:val="BodyText"/>
      </w:pPr>
      <w:r w:rsidRPr="003C34E0">
        <w:t>Further information in relation to the administration of TI10 arrangements can be found in CSO Legal Bulletin 1: Engagement of External Legal Practitioners under Treasurer’s Instruction 10, available from the AGD website above.</w:t>
      </w:r>
    </w:p>
    <w:p w14:paraId="1D2061C0" w14:textId="77777777" w:rsidR="00465587" w:rsidRPr="00465587" w:rsidRDefault="00465587" w:rsidP="00E1220C">
      <w:pPr>
        <w:pStyle w:val="BodyText"/>
      </w:pPr>
    </w:p>
    <w:p w14:paraId="7E52C9EE" w14:textId="77777777" w:rsidR="003C34E0" w:rsidRDefault="003C34E0" w:rsidP="003C34E0">
      <w:pPr>
        <w:pStyle w:val="Heading1"/>
      </w:pPr>
      <w:r>
        <w:lastRenderedPageBreak/>
        <w:t>Process</w:t>
      </w:r>
    </w:p>
    <w:p w14:paraId="49199EBB" w14:textId="12B5C1C8" w:rsidR="003C34E0" w:rsidRDefault="003C34E0" w:rsidP="003C34E0">
      <w:pPr>
        <w:pStyle w:val="ListNumber0"/>
      </w:pPr>
      <w:r>
        <w:t xml:space="preserve">Any legal services provider </w:t>
      </w:r>
      <w:r w:rsidR="00465587">
        <w:t xml:space="preserve">which considers that it has appropriate expertise and experience </w:t>
      </w:r>
      <w:r w:rsidR="00182269" w:rsidRPr="00182269">
        <w:t xml:space="preserve">in the context of a major road infrastructure project </w:t>
      </w:r>
      <w:r w:rsidR="0010788E">
        <w:t xml:space="preserve">or other relevant context </w:t>
      </w:r>
      <w:r w:rsidR="00465587">
        <w:t xml:space="preserve">for the NSC Project </w:t>
      </w:r>
      <w:r>
        <w:t xml:space="preserve">may apply </w:t>
      </w:r>
      <w:r w:rsidR="00465587">
        <w:t>to be on the Multi-Use List</w:t>
      </w:r>
      <w:r>
        <w:t xml:space="preserve"> at any time.</w:t>
      </w:r>
      <w:r w:rsidR="00465587">
        <w:t xml:space="preserve"> The Multi-Use List will be reviewed and updated at least once a year. </w:t>
      </w:r>
    </w:p>
    <w:p w14:paraId="76EB3BBB" w14:textId="6CE0E2E9" w:rsidR="006E508C" w:rsidRDefault="003C34E0" w:rsidP="003C34E0">
      <w:pPr>
        <w:pStyle w:val="ListNumber0"/>
      </w:pPr>
      <w:r>
        <w:t xml:space="preserve">Each application will be assessed by the CSO </w:t>
      </w:r>
      <w:r w:rsidR="00465587">
        <w:t xml:space="preserve">and DIT </w:t>
      </w:r>
      <w:r>
        <w:t>to determine whether the applicant (among other things) appears to have the necessary expertise, experience</w:t>
      </w:r>
      <w:r w:rsidR="00D02E77">
        <w:t xml:space="preserve">, </w:t>
      </w:r>
      <w:proofErr w:type="gramStart"/>
      <w:r w:rsidR="00D02E77">
        <w:t>capacity</w:t>
      </w:r>
      <w:proofErr w:type="gramEnd"/>
      <w:r>
        <w:t xml:space="preserve"> and resources to provide high-quality legal services </w:t>
      </w:r>
      <w:r w:rsidR="00465587">
        <w:t>for the NSC Project</w:t>
      </w:r>
      <w:r>
        <w:t xml:space="preserve">. </w:t>
      </w:r>
      <w:r w:rsidR="009A00F8">
        <w:t xml:space="preserve">If assessed as qualifying, the applicant may be included in CSO’s Multi-Use List and DIT’s Preferred Supplier Arrangement (or </w:t>
      </w:r>
      <w:r w:rsidR="0010788E">
        <w:t xml:space="preserve">other </w:t>
      </w:r>
      <w:r w:rsidR="009A00F8">
        <w:t>similar process or arrangement from time to time).</w:t>
      </w:r>
    </w:p>
    <w:p w14:paraId="395F5FEF" w14:textId="77777777" w:rsidR="003C34E0" w:rsidRDefault="00465587" w:rsidP="003C34E0">
      <w:pPr>
        <w:pStyle w:val="ListNumber0"/>
      </w:pPr>
      <w:r>
        <w:t>You consent to the information provided in your application being provided by CSO to DIT for consideration.</w:t>
      </w:r>
      <w:r w:rsidR="009A00F8">
        <w:t xml:space="preserve"> </w:t>
      </w:r>
    </w:p>
    <w:p w14:paraId="1AF015FD" w14:textId="3B91C30D" w:rsidR="003C34E0" w:rsidRDefault="003C34E0" w:rsidP="003C34E0">
      <w:pPr>
        <w:pStyle w:val="ListNumber0"/>
      </w:pPr>
      <w:r>
        <w:t>After the consideration of any applications submitted, CSO will, where ap</w:t>
      </w:r>
      <w:r w:rsidR="00E729E3">
        <w:t xml:space="preserve">propriate, update the </w:t>
      </w:r>
      <w:r w:rsidR="00465587">
        <w:t>Multi-Use List</w:t>
      </w:r>
      <w:r w:rsidR="00E729E3">
        <w:t>.</w:t>
      </w:r>
      <w:r>
        <w:t xml:space="preserve"> CSO will notify each applicant of whether it has </w:t>
      </w:r>
      <w:r w:rsidR="00E729E3">
        <w:t xml:space="preserve">been included on the </w:t>
      </w:r>
      <w:r w:rsidR="001A781B">
        <w:t xml:space="preserve">Multi-Use </w:t>
      </w:r>
      <w:r w:rsidR="00CF4EC3">
        <w:t>List</w:t>
      </w:r>
      <w:r w:rsidR="00E729E3">
        <w:t xml:space="preserve">. </w:t>
      </w:r>
      <w:r>
        <w:t xml:space="preserve">CSO is not obliged to give any reasons for its decision. </w:t>
      </w:r>
      <w:r w:rsidR="00465587">
        <w:t>DIT (or any agency having responsibility for the delivery of the NSC Project following Machinery of Government changes) may contact you directly.</w:t>
      </w:r>
      <w:r>
        <w:t xml:space="preserve"> </w:t>
      </w:r>
    </w:p>
    <w:p w14:paraId="07884D4D" w14:textId="19048BB4" w:rsidR="003C34E0" w:rsidRDefault="00D02E77" w:rsidP="003C34E0">
      <w:pPr>
        <w:pStyle w:val="ListNumber0"/>
      </w:pPr>
      <w:r>
        <w:t>T</w:t>
      </w:r>
      <w:r w:rsidR="003C34E0">
        <w:t xml:space="preserve">he creation of the </w:t>
      </w:r>
      <w:r w:rsidR="00465587">
        <w:t xml:space="preserve">Multi-Use List </w:t>
      </w:r>
      <w:r w:rsidR="003C34E0">
        <w:t xml:space="preserve">or the </w:t>
      </w:r>
      <w:r w:rsidR="00465587">
        <w:t>inclusion on it</w:t>
      </w:r>
      <w:r w:rsidR="003C34E0">
        <w:t xml:space="preserve"> of a legal provider </w:t>
      </w:r>
      <w:r>
        <w:t xml:space="preserve">does not </w:t>
      </w:r>
      <w:r w:rsidR="003C34E0">
        <w:t xml:space="preserve">create a process contract, a panel </w:t>
      </w:r>
      <w:proofErr w:type="gramStart"/>
      <w:r w:rsidR="003C34E0">
        <w:t>contract</w:t>
      </w:r>
      <w:proofErr w:type="gramEnd"/>
      <w:r w:rsidR="003C34E0">
        <w:t xml:space="preserve"> or any other contractual arrangement</w:t>
      </w:r>
      <w:r w:rsidR="00465587">
        <w:t>, except as may be otherwise communicated to you</w:t>
      </w:r>
      <w:r w:rsidR="003C34E0">
        <w:t>.</w:t>
      </w:r>
    </w:p>
    <w:p w14:paraId="130A33E7" w14:textId="278EF5C4" w:rsidR="003C34E0" w:rsidRDefault="003C34E0" w:rsidP="003C34E0">
      <w:pPr>
        <w:pStyle w:val="ListNumber0"/>
      </w:pPr>
      <w:r>
        <w:t xml:space="preserve">Prior to any engagement of a legal provider, a further assessment of legal providers (and, in some circumstances, legal providers that are not on the </w:t>
      </w:r>
      <w:r w:rsidR="00465587">
        <w:t>Multi-Use List</w:t>
      </w:r>
      <w:r>
        <w:t xml:space="preserve">) will be undertaken by CSO, having regard to the </w:t>
      </w:r>
      <w:proofErr w:type="gramStart"/>
      <w:r>
        <w:t>particular nature</w:t>
      </w:r>
      <w:proofErr w:type="gramEnd"/>
      <w:r>
        <w:t xml:space="preserve"> of the legal work required.</w:t>
      </w:r>
      <w:r w:rsidR="009A00F8">
        <w:t xml:space="preserve"> The present intention is that any package of legal services the anticipated value of which is $</w:t>
      </w:r>
      <w:r w:rsidR="00182269">
        <w:t>550</w:t>
      </w:r>
      <w:r w:rsidR="009A00F8">
        <w:t>,000 or more will be subject to a secondary engagement competitive process. Such process may also be held for work of less than $</w:t>
      </w:r>
      <w:r w:rsidR="00182269">
        <w:t>550</w:t>
      </w:r>
      <w:r w:rsidR="009A00F8">
        <w:t>,000 in estimated value at CSO and DIT’s sole discretion. It is likely that any such secondary engagement competitive process will be a selective process involving legal providers on the Multi-Use List.</w:t>
      </w:r>
      <w:r w:rsidR="0010788E">
        <w:t xml:space="preserve"> A simplified secondary engagement process will be used for engagements under $550,000 </w:t>
      </w:r>
      <w:r w:rsidR="000E056A">
        <w:t>which will usually involve</w:t>
      </w:r>
      <w:r w:rsidR="0010788E">
        <w:t xml:space="preserve"> </w:t>
      </w:r>
      <w:r w:rsidR="000E056A">
        <w:t xml:space="preserve">one or more quotes being sought from </w:t>
      </w:r>
      <w:r w:rsidR="0010788E">
        <w:t>legal providers</w:t>
      </w:r>
      <w:r w:rsidR="000E056A">
        <w:t>.</w:t>
      </w:r>
    </w:p>
    <w:p w14:paraId="0975EFDA" w14:textId="465A3563" w:rsidR="003C34E0" w:rsidRDefault="00465587" w:rsidP="003C34E0">
      <w:pPr>
        <w:pStyle w:val="ListNumber0"/>
      </w:pPr>
      <w:r>
        <w:t>Acceptance of your application and the inclusion of a legal provider on the Multi-Use List</w:t>
      </w:r>
      <w:r w:rsidR="003C34E0">
        <w:t xml:space="preserve"> will not guarantee that the provider will be engaged to provide any</w:t>
      </w:r>
      <w:r>
        <w:t>, or any</w:t>
      </w:r>
      <w:r w:rsidR="003C34E0">
        <w:t xml:space="preserve"> volume</w:t>
      </w:r>
      <w:r>
        <w:t>,</w:t>
      </w:r>
      <w:r w:rsidR="003C34E0">
        <w:t xml:space="preserve"> of legal work.  </w:t>
      </w:r>
    </w:p>
    <w:p w14:paraId="0C7F23E3" w14:textId="01984518" w:rsidR="003C34E0" w:rsidRDefault="003C34E0" w:rsidP="003C34E0">
      <w:pPr>
        <w:pStyle w:val="ListNumber0"/>
      </w:pPr>
      <w:r>
        <w:lastRenderedPageBreak/>
        <w:t xml:space="preserve">CSO will periodically, and may at any time, review the </w:t>
      </w:r>
      <w:r w:rsidR="00465587">
        <w:t>Mu</w:t>
      </w:r>
      <w:r w:rsidR="009A00F8">
        <w:t>l</w:t>
      </w:r>
      <w:r w:rsidR="00465587">
        <w:t xml:space="preserve">ti-Use List </w:t>
      </w:r>
      <w:r>
        <w:t>and, as a result, may amend entries within, add legal providers to, or remove legal providers from</w:t>
      </w:r>
      <w:r w:rsidR="00465587">
        <w:t xml:space="preserve"> it</w:t>
      </w:r>
      <w:r>
        <w:t>.</w:t>
      </w:r>
    </w:p>
    <w:p w14:paraId="04907CF5" w14:textId="720B2593" w:rsidR="003C34E0" w:rsidRDefault="003C34E0" w:rsidP="003C34E0">
      <w:pPr>
        <w:pStyle w:val="Heading1"/>
      </w:pPr>
      <w:r>
        <w:t xml:space="preserve">Essential </w:t>
      </w:r>
      <w:r w:rsidR="009257C9">
        <w:t>inclusion</w:t>
      </w:r>
      <w:r>
        <w:t xml:space="preserve"> requirements</w:t>
      </w:r>
    </w:p>
    <w:p w14:paraId="36166D0A" w14:textId="372C3206" w:rsidR="003C34E0" w:rsidRDefault="003C34E0" w:rsidP="003C34E0">
      <w:pPr>
        <w:pStyle w:val="BodyText"/>
      </w:pPr>
      <w:r>
        <w:t xml:space="preserve">The following requirements are </w:t>
      </w:r>
      <w:r w:rsidR="00467CE3">
        <w:t>essential,</w:t>
      </w:r>
      <w:r>
        <w:t xml:space="preserve"> and a legal provider will not be included on the </w:t>
      </w:r>
      <w:r w:rsidR="00CF4EC3">
        <w:t xml:space="preserve">Multi-Use List </w:t>
      </w:r>
      <w:r>
        <w:t>unless the CSO is satisfied of the following requirements:</w:t>
      </w:r>
    </w:p>
    <w:p w14:paraId="1561EEA7" w14:textId="40F06A76" w:rsidR="009257C9" w:rsidRDefault="009257C9" w:rsidP="003C34E0">
      <w:pPr>
        <w:pStyle w:val="ListNumber0"/>
      </w:pPr>
      <w:r w:rsidRPr="009257C9">
        <w:t>The legal provider holds a South Australian legal practising certificate or, if it is a law firm, the lawyers whom it generally proposes to make available hold South Australian legal practising certificates</w:t>
      </w:r>
      <w:r w:rsidR="00433F42">
        <w:t>, or whether the practitioner(s) are otherwise entitled to practice the profession of the law in South Australia.</w:t>
      </w:r>
    </w:p>
    <w:p w14:paraId="690D4439" w14:textId="77777777" w:rsidR="003C34E0" w:rsidRDefault="003C34E0" w:rsidP="003C34E0">
      <w:pPr>
        <w:pStyle w:val="ListNumber0"/>
      </w:pPr>
      <w:r>
        <w:t>The legal provider agrees to provide legal services when engaged under an approved TI10 arrangement:</w:t>
      </w:r>
    </w:p>
    <w:p w14:paraId="3CFF2A74" w14:textId="77777777" w:rsidR="003C34E0" w:rsidRPr="00804E0C" w:rsidRDefault="003C34E0" w:rsidP="003C34E0">
      <w:pPr>
        <w:pStyle w:val="ListNumber0"/>
        <w:numPr>
          <w:ilvl w:val="2"/>
          <w:numId w:val="34"/>
        </w:numPr>
        <w:tabs>
          <w:tab w:val="clear" w:pos="567"/>
        </w:tabs>
        <w:ind w:left="1418" w:hanging="851"/>
      </w:pPr>
      <w:proofErr w:type="gramStart"/>
      <w:r>
        <w:t>on the basis of</w:t>
      </w:r>
      <w:proofErr w:type="gramEnd"/>
      <w:r>
        <w:t xml:space="preserve"> the applicable CSO</w:t>
      </w:r>
      <w:r>
        <w:rPr>
          <w:rFonts w:hAnsi="Arial"/>
        </w:rPr>
        <w:t>’</w:t>
      </w:r>
      <w:r>
        <w:t>s Standard Terms of Engagement (either for solicitors or counsel as appropriate), which are published on the AGD website above; and</w:t>
      </w:r>
    </w:p>
    <w:p w14:paraId="240C85A0" w14:textId="77777777" w:rsidR="00465587" w:rsidRDefault="003C34E0" w:rsidP="003C34E0">
      <w:pPr>
        <w:pStyle w:val="ListNumber0"/>
        <w:numPr>
          <w:ilvl w:val="2"/>
          <w:numId w:val="34"/>
        </w:numPr>
        <w:tabs>
          <w:tab w:val="clear" w:pos="567"/>
        </w:tabs>
        <w:ind w:left="1418" w:hanging="851"/>
      </w:pPr>
      <w:r>
        <w:t xml:space="preserve">at rates not greater than the applicable CSO TI10 Rates for Private Solicitors and Counsel, which are published on the AGD website </w:t>
      </w:r>
      <w:proofErr w:type="gramStart"/>
      <w:r>
        <w:t>above</w:t>
      </w:r>
      <w:r w:rsidR="00465587">
        <w:t>;</w:t>
      </w:r>
      <w:proofErr w:type="gramEnd"/>
    </w:p>
    <w:p w14:paraId="0F6F0AAB" w14:textId="0B52BA98" w:rsidR="00465587" w:rsidRDefault="00465587" w:rsidP="003C34E0">
      <w:pPr>
        <w:pStyle w:val="ListNumber0"/>
        <w:numPr>
          <w:ilvl w:val="2"/>
          <w:numId w:val="34"/>
        </w:numPr>
        <w:tabs>
          <w:tab w:val="clear" w:pos="567"/>
        </w:tabs>
        <w:ind w:left="1418" w:hanging="851"/>
      </w:pPr>
      <w:r>
        <w:t>or, in the alternative to 2.</w:t>
      </w:r>
      <w:r w:rsidR="005636F3">
        <w:t>2</w:t>
      </w:r>
      <w:r>
        <w:t>.1 and 2.</w:t>
      </w:r>
      <w:r w:rsidR="005636F3">
        <w:t>2</w:t>
      </w:r>
      <w:r>
        <w:t>.2, proposes acceptable departures from the Standard Terms of Engagement (including as to TI10 Rates for Private Solicitors and Counsel); or</w:t>
      </w:r>
    </w:p>
    <w:p w14:paraId="31F8F6CC" w14:textId="3589C219" w:rsidR="003C34E0" w:rsidRDefault="00465587" w:rsidP="003C34E0">
      <w:pPr>
        <w:pStyle w:val="ListNumber0"/>
        <w:numPr>
          <w:ilvl w:val="2"/>
          <w:numId w:val="34"/>
        </w:numPr>
        <w:tabs>
          <w:tab w:val="clear" w:pos="567"/>
        </w:tabs>
        <w:ind w:left="1418" w:hanging="851"/>
      </w:pPr>
      <w:r>
        <w:t>in the further alternative, will propose innovat</w:t>
      </w:r>
      <w:r w:rsidR="00182269">
        <w:t>iv</w:t>
      </w:r>
      <w:r>
        <w:t xml:space="preserve">e fee arrangements for consideration in a secondary engagement </w:t>
      </w:r>
      <w:r w:rsidR="009257C9">
        <w:t xml:space="preserve">competitive </w:t>
      </w:r>
      <w:r>
        <w:t>process</w:t>
      </w:r>
      <w:r w:rsidR="009257C9">
        <w:t xml:space="preserve"> (</w:t>
      </w:r>
      <w:r w:rsidR="00D41ADE">
        <w:t>s</w:t>
      </w:r>
      <w:r w:rsidR="009257C9">
        <w:t>pecific fee rates and terms may, but need not be provided at this stage)</w:t>
      </w:r>
      <w:r w:rsidR="003C34E0">
        <w:t>.</w:t>
      </w:r>
    </w:p>
    <w:p w14:paraId="7E2CF540" w14:textId="3A4C11F0" w:rsidR="003C34E0" w:rsidRDefault="003C34E0" w:rsidP="003C34E0">
      <w:pPr>
        <w:pStyle w:val="ListNumber0"/>
      </w:pPr>
      <w:r>
        <w:t>The legal provider maintains a permanent South Australian office</w:t>
      </w:r>
      <w:r w:rsidR="009257C9">
        <w:t xml:space="preserve"> or in the alternative will in a secondary engagement competitive process propose arrangements by which it can provide advice and representation for the NSC Project in person in Adelaide SA (Specific arrangements </w:t>
      </w:r>
      <w:r w:rsidR="00467CE3">
        <w:t>may but</w:t>
      </w:r>
      <w:r w:rsidR="009257C9">
        <w:t xml:space="preserve"> need not be provided at this stage)</w:t>
      </w:r>
      <w:r>
        <w:t>.</w:t>
      </w:r>
    </w:p>
    <w:p w14:paraId="1DC992D6" w14:textId="77777777" w:rsidR="009257C9" w:rsidRDefault="009257C9" w:rsidP="003C34E0">
      <w:pPr>
        <w:pStyle w:val="ListNumber0"/>
      </w:pPr>
      <w:r>
        <w:t xml:space="preserve">The legal provider agrees in writing that the notice period for any secondary engagement competitive process may be reduced (if applicable) to </w:t>
      </w:r>
      <w:r w:rsidR="00BE53D6">
        <w:t>25</w:t>
      </w:r>
      <w:r>
        <w:t xml:space="preserve"> days.</w:t>
      </w:r>
    </w:p>
    <w:p w14:paraId="5912D583" w14:textId="565B7821" w:rsidR="003C34E0" w:rsidRDefault="00467CE3" w:rsidP="003C34E0">
      <w:pPr>
        <w:pStyle w:val="Heading1"/>
      </w:pPr>
      <w:r>
        <w:t>Non-Weighted</w:t>
      </w:r>
      <w:r w:rsidR="00433F42">
        <w:t xml:space="preserve"> </w:t>
      </w:r>
      <w:r w:rsidR="00E729E3">
        <w:t>Selection c</w:t>
      </w:r>
      <w:r w:rsidR="003C34E0">
        <w:t>riteria</w:t>
      </w:r>
    </w:p>
    <w:p w14:paraId="4295DE27" w14:textId="1B455476" w:rsidR="003C34E0" w:rsidRDefault="003C34E0" w:rsidP="003C34E0">
      <w:pPr>
        <w:pStyle w:val="BodyText"/>
      </w:pPr>
      <w:r>
        <w:t xml:space="preserve">The assessment of applications will </w:t>
      </w:r>
      <w:r w:rsidR="00433F42">
        <w:t>include</w:t>
      </w:r>
      <w:r>
        <w:t xml:space="preserve"> the following criteria:</w:t>
      </w:r>
    </w:p>
    <w:p w14:paraId="0A7856A9" w14:textId="77777777" w:rsidR="003C34E0" w:rsidRDefault="003C34E0" w:rsidP="003C34E0">
      <w:pPr>
        <w:pStyle w:val="ListNumber0"/>
      </w:pPr>
      <w:r>
        <w:lastRenderedPageBreak/>
        <w:t xml:space="preserve">The skills, </w:t>
      </w:r>
      <w:proofErr w:type="gramStart"/>
      <w:r>
        <w:t>experience</w:t>
      </w:r>
      <w:proofErr w:type="gramEnd"/>
      <w:r>
        <w:t xml:space="preserve"> and expertise of relevant practitioners within the applicant</w:t>
      </w:r>
      <w:r>
        <w:rPr>
          <w:rFonts w:hAnsi="Arial"/>
        </w:rPr>
        <w:t>’</w:t>
      </w:r>
      <w:r>
        <w:t>s organisation.</w:t>
      </w:r>
    </w:p>
    <w:p w14:paraId="45A158BA" w14:textId="77777777" w:rsidR="003C34E0" w:rsidRDefault="003C34E0" w:rsidP="003C34E0">
      <w:pPr>
        <w:pStyle w:val="ListNumber0"/>
      </w:pPr>
      <w:r>
        <w:t>The level of resources and capacity of the legal provider to provide legal services on instruction from the Crown Solicitor.</w:t>
      </w:r>
    </w:p>
    <w:p w14:paraId="59D5AE69" w14:textId="1602597F" w:rsidR="003C34E0" w:rsidRDefault="003C34E0" w:rsidP="003C34E0">
      <w:pPr>
        <w:pStyle w:val="ListNumber0"/>
      </w:pPr>
      <w:r>
        <w:t>The insurances maintained by the applicant at the date of the application.</w:t>
      </w:r>
    </w:p>
    <w:p w14:paraId="733027FD" w14:textId="29CEF497" w:rsidR="000E056A" w:rsidRDefault="000E056A" w:rsidP="003C34E0">
      <w:pPr>
        <w:pStyle w:val="ListNumber0"/>
      </w:pPr>
      <w:r>
        <w:t xml:space="preserve">Any proposals made at this </w:t>
      </w:r>
      <w:r w:rsidR="00467CE3">
        <w:t>stage,</w:t>
      </w:r>
      <w:r>
        <w:t xml:space="preserve"> or which will be made </w:t>
      </w:r>
      <w:proofErr w:type="gramStart"/>
      <w:r>
        <w:t>in the course of</w:t>
      </w:r>
      <w:proofErr w:type="gramEnd"/>
      <w:r>
        <w:t xml:space="preserve"> a secondary engagement process regarding </w:t>
      </w:r>
      <w:r w:rsidR="000448D4">
        <w:t xml:space="preserve">the </w:t>
      </w:r>
      <w:r>
        <w:t xml:space="preserve">skilled Aboriginal workforce </w:t>
      </w:r>
      <w:r w:rsidR="000448D4">
        <w:t xml:space="preserve">/ students </w:t>
      </w:r>
      <w:r>
        <w:t>in South Australia.</w:t>
      </w:r>
    </w:p>
    <w:p w14:paraId="7590DFFD" w14:textId="5AE0C06D" w:rsidR="003C34E0" w:rsidRDefault="003C34E0" w:rsidP="003C34E0">
      <w:pPr>
        <w:pStyle w:val="ListNumber0"/>
      </w:pPr>
      <w:r>
        <w:t>Such other criteria that the CSO considers relevant.</w:t>
      </w:r>
      <w:r w:rsidR="00BE53D6">
        <w:t xml:space="preserve"> Specific criteria will be provided for any secondary engagement competitive processes that may be held in due course.</w:t>
      </w:r>
    </w:p>
    <w:p w14:paraId="3171F586" w14:textId="56FB40E0" w:rsidR="003C34E0" w:rsidRDefault="003C34E0" w:rsidP="003C34E0">
      <w:pPr>
        <w:pStyle w:val="ListNumber0"/>
      </w:pPr>
      <w:r w:rsidRPr="003C34E0">
        <w:rPr>
          <w:shd w:val="clear" w:color="auto" w:fill="000000"/>
        </w:rPr>
        <w:br w:type="page"/>
      </w:r>
    </w:p>
    <w:p w14:paraId="7BE4F476" w14:textId="77777777" w:rsidR="003C34E0" w:rsidRDefault="003C34E0" w:rsidP="003C34E0">
      <w:pPr>
        <w:pStyle w:val="Title"/>
        <w:numPr>
          <w:ilvl w:val="0"/>
          <w:numId w:val="0"/>
        </w:numPr>
        <w:rPr>
          <w:rFonts w:hAnsi="Arial Bold" w:cs="Arial Bold"/>
        </w:rPr>
      </w:pPr>
      <w:r>
        <w:lastRenderedPageBreak/>
        <w:t>Part B - Invitation conditions</w:t>
      </w:r>
    </w:p>
    <w:p w14:paraId="19834A75" w14:textId="77777777" w:rsidR="003C34E0" w:rsidRDefault="003C34E0" w:rsidP="003C34E0">
      <w:pPr>
        <w:pStyle w:val="Heading1"/>
      </w:pPr>
      <w:r>
        <w:t>Format of application</w:t>
      </w:r>
    </w:p>
    <w:p w14:paraId="5CCC1A15" w14:textId="0DB61598" w:rsidR="003C34E0" w:rsidRDefault="003C34E0" w:rsidP="003C34E0">
      <w:pPr>
        <w:pStyle w:val="ListNumber0"/>
      </w:pPr>
      <w:r>
        <w:t xml:space="preserve">Application for </w:t>
      </w:r>
      <w:r w:rsidR="00BE53D6">
        <w:t>being considered for work on the NSC Project and included on the Multi-Use List</w:t>
      </w:r>
      <w:r>
        <w:t xml:space="preserve"> may be made by completing the application </w:t>
      </w:r>
      <w:r w:rsidR="005D3CC5">
        <w:t>form set out in Part 3 of this i</w:t>
      </w:r>
      <w:r>
        <w:t>nvitation (</w:t>
      </w:r>
      <w:r w:rsidR="00E729E3">
        <w:rPr>
          <w:rFonts w:ascii="Arial Bold"/>
        </w:rPr>
        <w:t>application f</w:t>
      </w:r>
      <w:r>
        <w:rPr>
          <w:rFonts w:ascii="Arial Bold"/>
        </w:rPr>
        <w:t>orm</w:t>
      </w:r>
      <w:r>
        <w:t xml:space="preserve">) and attaching any further documentation requested in the </w:t>
      </w:r>
      <w:r w:rsidR="00E729E3">
        <w:t>application f</w:t>
      </w:r>
      <w:r>
        <w:t>orm.</w:t>
      </w:r>
    </w:p>
    <w:p w14:paraId="1D117E95" w14:textId="4361A201" w:rsidR="003C34E0" w:rsidRDefault="003C34E0" w:rsidP="003C34E0">
      <w:pPr>
        <w:pStyle w:val="ListNumber0"/>
      </w:pPr>
      <w:r>
        <w:t>You must comple</w:t>
      </w:r>
      <w:r w:rsidR="00E729E3">
        <w:t>te a separate schedule to the application f</w:t>
      </w:r>
      <w:r>
        <w:t xml:space="preserve">orm for each of the </w:t>
      </w:r>
      <w:r w:rsidR="00BE53D6">
        <w:t xml:space="preserve">10 </w:t>
      </w:r>
      <w:r>
        <w:t xml:space="preserve">categories of work (as set out at clause 1 above) in respect of which you wish to be included on the </w:t>
      </w:r>
      <w:r w:rsidR="00BE53D6">
        <w:t>Multi-Use List</w:t>
      </w:r>
      <w:r>
        <w:t>.</w:t>
      </w:r>
    </w:p>
    <w:p w14:paraId="4331E3A2" w14:textId="77777777" w:rsidR="003C34E0" w:rsidRDefault="003C34E0" w:rsidP="003C34E0">
      <w:pPr>
        <w:pStyle w:val="Heading1"/>
      </w:pPr>
      <w:r>
        <w:t>Submission of application</w:t>
      </w:r>
    </w:p>
    <w:p w14:paraId="6BF69EF5" w14:textId="4F676B42" w:rsidR="003C34E0" w:rsidRDefault="00E729E3" w:rsidP="003C34E0">
      <w:pPr>
        <w:pStyle w:val="ListNumber0"/>
      </w:pPr>
      <w:r>
        <w:t>Completed application f</w:t>
      </w:r>
      <w:r w:rsidR="003C34E0">
        <w:t xml:space="preserve">orms (including attachments) must be sent by email to </w:t>
      </w:r>
      <w:hyperlink r:id="rId12" w:history="1">
        <w:r w:rsidR="00467CE3" w:rsidRPr="00065E7E">
          <w:rPr>
            <w:rStyle w:val="Hyperlink"/>
          </w:rPr>
          <w:t>CSO-LegalMUL@sa.gov.au</w:t>
        </w:r>
      </w:hyperlink>
      <w:r w:rsidR="00467CE3">
        <w:t xml:space="preserve"> </w:t>
      </w:r>
      <w:r w:rsidR="003C34E0">
        <w:t xml:space="preserve">with the subject heading </w:t>
      </w:r>
      <w:r w:rsidR="003C34E0">
        <w:rPr>
          <w:rFonts w:hAnsi="Arial"/>
        </w:rPr>
        <w:t>“</w:t>
      </w:r>
      <w:r w:rsidR="003C34E0">
        <w:t xml:space="preserve">Application for </w:t>
      </w:r>
      <w:r w:rsidR="00CF4EC3">
        <w:t>NSC Project Multi-Use List</w:t>
      </w:r>
      <w:r w:rsidR="003C34E0">
        <w:rPr>
          <w:rFonts w:hAnsi="Arial"/>
        </w:rPr>
        <w:t xml:space="preserve">” </w:t>
      </w:r>
      <w:r w:rsidR="003C34E0">
        <w:t>and should be not more than 5MB in size.</w:t>
      </w:r>
    </w:p>
    <w:p w14:paraId="6F3D066D" w14:textId="77777777" w:rsidR="003C34E0" w:rsidRPr="00E77301" w:rsidRDefault="003C34E0" w:rsidP="003C34E0">
      <w:pPr>
        <w:pStyle w:val="ListNumber0"/>
      </w:pPr>
      <w:r>
        <w:t>Hard-copy a</w:t>
      </w:r>
      <w:r w:rsidRPr="00E77301">
        <w:t xml:space="preserve">pplications will </w:t>
      </w:r>
      <w:r w:rsidRPr="003C34E0">
        <w:rPr>
          <w:b/>
          <w:bCs w:val="0"/>
        </w:rPr>
        <w:t>not</w:t>
      </w:r>
      <w:r w:rsidRPr="00E77301">
        <w:t xml:space="preserve"> be accepted.</w:t>
      </w:r>
    </w:p>
    <w:p w14:paraId="132C7352" w14:textId="77777777" w:rsidR="003C34E0" w:rsidRDefault="003C34E0" w:rsidP="003C34E0">
      <w:pPr>
        <w:pStyle w:val="Heading1"/>
      </w:pPr>
      <w:r>
        <w:t>Probity and publicity</w:t>
      </w:r>
    </w:p>
    <w:p w14:paraId="2B50BDAC" w14:textId="77777777" w:rsidR="003C34E0" w:rsidRPr="008F0CF5" w:rsidRDefault="003C34E0" w:rsidP="003C34E0">
      <w:pPr>
        <w:pStyle w:val="ListNumber0"/>
      </w:pPr>
      <w:r>
        <w:t>CSO requires that you will:</w:t>
      </w:r>
    </w:p>
    <w:p w14:paraId="538941C1" w14:textId="5B7FE2D8" w:rsidR="003C34E0" w:rsidRDefault="003C34E0" w:rsidP="003C34E0">
      <w:pPr>
        <w:pStyle w:val="ListNumber0"/>
        <w:tabs>
          <w:tab w:val="clear" w:pos="567"/>
        </w:tabs>
        <w:ind w:left="1276"/>
      </w:pPr>
      <w:r>
        <w:t>declare any actual or potential conflict of interest;</w:t>
      </w:r>
      <w:r w:rsidR="00D41ADE">
        <w:t xml:space="preserve"> and</w:t>
      </w:r>
    </w:p>
    <w:p w14:paraId="53AC73E3" w14:textId="2DC61086" w:rsidR="003C34E0" w:rsidRDefault="003C34E0" w:rsidP="003C34E0">
      <w:pPr>
        <w:pStyle w:val="ListNumber0"/>
        <w:tabs>
          <w:tab w:val="clear" w:pos="567"/>
        </w:tabs>
        <w:ind w:left="1276"/>
      </w:pPr>
      <w:r>
        <w:t xml:space="preserve">not make any news releases or responses to media enquiries and questions pertaining to the application process or the </w:t>
      </w:r>
      <w:r w:rsidR="00BE53D6">
        <w:t xml:space="preserve">Multi-Use List </w:t>
      </w:r>
      <w:r>
        <w:t>without CSO</w:t>
      </w:r>
      <w:r w:rsidRPr="008F0CF5">
        <w:rPr>
          <w:rFonts w:hAnsi="Arial"/>
        </w:rPr>
        <w:t>’</w:t>
      </w:r>
      <w:r>
        <w:t>s prior written approval.</w:t>
      </w:r>
    </w:p>
    <w:p w14:paraId="19E69F16" w14:textId="4D8A9A0B" w:rsidR="003C34E0" w:rsidRDefault="003C34E0" w:rsidP="003C34E0">
      <w:pPr>
        <w:pStyle w:val="ListNumber0"/>
      </w:pPr>
      <w:r>
        <w:t xml:space="preserve">If you act contrary to these expectations, CSO reserves the right, in its discretion, to terminate consideration of your application or to remove you from the </w:t>
      </w:r>
      <w:r w:rsidR="00BE53D6">
        <w:t xml:space="preserve">Multi-Use List </w:t>
      </w:r>
      <w:r>
        <w:t xml:space="preserve">if you are successful in </w:t>
      </w:r>
      <w:r w:rsidR="00BE53D6">
        <w:t>being included and / or advising DIT that you should not be considered in its Preferred Supplier Arrangement or any similar process or arrangement from time to time</w:t>
      </w:r>
      <w:r>
        <w:t>.</w:t>
      </w:r>
    </w:p>
    <w:p w14:paraId="3F71DDBE" w14:textId="77777777" w:rsidR="003C34E0" w:rsidRDefault="003C34E0" w:rsidP="003C34E0">
      <w:pPr>
        <w:pStyle w:val="Heading1"/>
      </w:pPr>
      <w:r>
        <w:t>Reservation of rights</w:t>
      </w:r>
    </w:p>
    <w:p w14:paraId="0E549832" w14:textId="77777777" w:rsidR="003C34E0" w:rsidRDefault="003C34E0" w:rsidP="003C34E0">
      <w:pPr>
        <w:pStyle w:val="BodyText"/>
      </w:pPr>
      <w:r>
        <w:t>CSO reserves the right to:</w:t>
      </w:r>
    </w:p>
    <w:p w14:paraId="5E5F654B" w14:textId="77777777" w:rsidR="003C34E0" w:rsidRDefault="003C34E0" w:rsidP="003C34E0">
      <w:pPr>
        <w:pStyle w:val="ListNumber0"/>
      </w:pPr>
      <w:r>
        <w:t xml:space="preserve">clarify any aspect of a completed application with an </w:t>
      </w:r>
      <w:proofErr w:type="gramStart"/>
      <w:r>
        <w:t>applicant;</w:t>
      </w:r>
      <w:proofErr w:type="gramEnd"/>
    </w:p>
    <w:p w14:paraId="0CBDD1C1" w14:textId="77C682D9" w:rsidR="003C34E0" w:rsidRDefault="003C34E0" w:rsidP="003C34E0">
      <w:pPr>
        <w:pStyle w:val="ListNumber0"/>
      </w:pPr>
      <w:r>
        <w:t xml:space="preserve">remove a legal provider from the </w:t>
      </w:r>
      <w:r w:rsidR="006D3DC3">
        <w:t xml:space="preserve">Multi-Use List </w:t>
      </w:r>
      <w:r>
        <w:t xml:space="preserve">at any </w:t>
      </w:r>
      <w:proofErr w:type="gramStart"/>
      <w:r>
        <w:t>time;</w:t>
      </w:r>
      <w:proofErr w:type="gramEnd"/>
    </w:p>
    <w:p w14:paraId="692494FB" w14:textId="77777777" w:rsidR="003C34E0" w:rsidRDefault="003C34E0" w:rsidP="003C34E0">
      <w:pPr>
        <w:pStyle w:val="ListNumber0"/>
      </w:pPr>
      <w:r>
        <w:lastRenderedPageBreak/>
        <w:t xml:space="preserve">engage, or negotiate with, any other person or company who is not an applicant in response to this </w:t>
      </w:r>
      <w:proofErr w:type="gramStart"/>
      <w:r>
        <w:t>Invitation;</w:t>
      </w:r>
      <w:proofErr w:type="gramEnd"/>
    </w:p>
    <w:p w14:paraId="3B74400B" w14:textId="77777777" w:rsidR="003C34E0" w:rsidRDefault="003C34E0" w:rsidP="003C34E0">
      <w:pPr>
        <w:pStyle w:val="ListNumber0"/>
      </w:pPr>
      <w:r>
        <w:t xml:space="preserve">allow an applicant to change its completed </w:t>
      </w:r>
      <w:proofErr w:type="gramStart"/>
      <w:r>
        <w:t>application;</w:t>
      </w:r>
      <w:proofErr w:type="gramEnd"/>
    </w:p>
    <w:p w14:paraId="75C9BE2F" w14:textId="77777777" w:rsidR="003C34E0" w:rsidRDefault="003C34E0" w:rsidP="003C34E0">
      <w:pPr>
        <w:pStyle w:val="ListNumber0"/>
      </w:pPr>
      <w:r>
        <w:t xml:space="preserve">change these Invitation </w:t>
      </w:r>
      <w:proofErr w:type="gramStart"/>
      <w:r>
        <w:t>Conditions;</w:t>
      </w:r>
      <w:proofErr w:type="gramEnd"/>
    </w:p>
    <w:p w14:paraId="57920942" w14:textId="77777777" w:rsidR="003C34E0" w:rsidRDefault="003C34E0" w:rsidP="003C34E0">
      <w:pPr>
        <w:pStyle w:val="ListNumber0"/>
      </w:pPr>
      <w:r>
        <w:t xml:space="preserve">subsequently initiate any other process for the same or similar </w:t>
      </w:r>
      <w:proofErr w:type="gramStart"/>
      <w:r>
        <w:t>requirements;</w:t>
      </w:r>
      <w:proofErr w:type="gramEnd"/>
    </w:p>
    <w:p w14:paraId="1DD04652" w14:textId="77777777" w:rsidR="003C34E0" w:rsidRDefault="003C34E0" w:rsidP="003C34E0">
      <w:pPr>
        <w:pStyle w:val="ListNumber0"/>
      </w:pPr>
      <w:r>
        <w:t xml:space="preserve">invite any person to submit an </w:t>
      </w:r>
      <w:proofErr w:type="gramStart"/>
      <w:r>
        <w:t>application;</w:t>
      </w:r>
      <w:proofErr w:type="gramEnd"/>
    </w:p>
    <w:p w14:paraId="5A26844A" w14:textId="77777777" w:rsidR="003C34E0" w:rsidRDefault="003C34E0" w:rsidP="003C34E0">
      <w:pPr>
        <w:pStyle w:val="ListNumber0"/>
      </w:pPr>
      <w:r>
        <w:t xml:space="preserve">make enquiries of any person, company or organisation to ascertain information in relation to an applicant and its completed </w:t>
      </w:r>
      <w:proofErr w:type="gramStart"/>
      <w:r>
        <w:t>application;</w:t>
      </w:r>
      <w:proofErr w:type="gramEnd"/>
    </w:p>
    <w:p w14:paraId="12ADF62F" w14:textId="77777777" w:rsidR="003C34E0" w:rsidRDefault="003C34E0" w:rsidP="003C34E0">
      <w:pPr>
        <w:pStyle w:val="ListNumber0"/>
      </w:pPr>
      <w:r>
        <w:t>consider an incomplete application; and</w:t>
      </w:r>
    </w:p>
    <w:p w14:paraId="36CA20BF" w14:textId="77777777" w:rsidR="003C34E0" w:rsidRDefault="003C34E0" w:rsidP="003C34E0">
      <w:pPr>
        <w:pStyle w:val="ListNumber0"/>
      </w:pPr>
      <w:r>
        <w:t>consider an application submitted otherwise than in accordance with these Invitation Conditions.</w:t>
      </w:r>
    </w:p>
    <w:p w14:paraId="035717A8" w14:textId="77777777" w:rsidR="003C34E0" w:rsidRDefault="003C34E0" w:rsidP="003C34E0">
      <w:pPr>
        <w:pStyle w:val="Heading1"/>
      </w:pPr>
      <w:r>
        <w:t>Confidentiality</w:t>
      </w:r>
    </w:p>
    <w:p w14:paraId="2B567DB6" w14:textId="77777777" w:rsidR="003C34E0" w:rsidRDefault="003C34E0" w:rsidP="003C34E0">
      <w:pPr>
        <w:pStyle w:val="ListNumber0"/>
      </w:pPr>
      <w:r>
        <w:t>Information supplied by or on behalf of CSO is confidential to CSO and you are obliged to maintain its confidentiality.</w:t>
      </w:r>
    </w:p>
    <w:p w14:paraId="3021757A" w14:textId="77777777" w:rsidR="003C34E0" w:rsidRDefault="003C34E0" w:rsidP="003C34E0">
      <w:pPr>
        <w:pStyle w:val="ListNumber0"/>
      </w:pPr>
      <w:r>
        <w:t>Although CSO understands the need to keep commercial matters confidential in appropriate circumstances, CSO reserves the right to disclose some or all of the contents of an application as a consequence of a constitutional convention</w:t>
      </w:r>
      <w:r w:rsidR="00E729E3">
        <w:t xml:space="preserve"> or in order that the relevant m</w:t>
      </w:r>
      <w:r>
        <w:t>inister may answer questions raised in the South Australian Parliament, keep Parliament infor</w:t>
      </w:r>
      <w:r w:rsidR="00E729E3">
        <w:t>med or otherwise discharge the m</w:t>
      </w:r>
      <w:r>
        <w:t>inister</w:t>
      </w:r>
      <w:r>
        <w:rPr>
          <w:rFonts w:hAnsi="Arial"/>
        </w:rPr>
        <w:t>’</w:t>
      </w:r>
      <w:r>
        <w:t>s duties and obligations to Parliament and to advise the Governor, Parliament and/or t</w:t>
      </w:r>
      <w:r w:rsidR="00E729E3">
        <w:t>he South Australian Government.</w:t>
      </w:r>
      <w:r>
        <w:t xml:space="preserve"> Any condition in an application that purpor</w:t>
      </w:r>
      <w:r w:rsidR="00E729E3">
        <w:t>ts to prohibit or restrict the m</w:t>
      </w:r>
      <w:r>
        <w:t>inister</w:t>
      </w:r>
      <w:r>
        <w:rPr>
          <w:rFonts w:hAnsi="Arial"/>
        </w:rPr>
        <w:t>’</w:t>
      </w:r>
      <w:r>
        <w:t>s right to make such disclosures cannot be accepted.</w:t>
      </w:r>
    </w:p>
    <w:p w14:paraId="0EA4924E" w14:textId="77777777" w:rsidR="006D3DC3" w:rsidRDefault="006D3DC3" w:rsidP="003C34E0">
      <w:pPr>
        <w:pStyle w:val="ListNumber0"/>
      </w:pPr>
      <w:r>
        <w:t xml:space="preserve">You consent to, </w:t>
      </w:r>
      <w:proofErr w:type="gramStart"/>
      <w:r>
        <w:t>acknowledge</w:t>
      </w:r>
      <w:proofErr w:type="gramEnd"/>
      <w:r>
        <w:t xml:space="preserve"> and agree that CSO may provide your application and any information associated with it to DIT (or any agency that may in future be tasked with the delivery of the NSC Project due to Machinery of Government changes) for the purposes of consideration of your suitability to provide legal services for the NSC Project or participation in a secondary engagement competitive process. CSO reserves the right not to so communicate with the agency in relation to your application.</w:t>
      </w:r>
    </w:p>
    <w:p w14:paraId="5A8D6AAA" w14:textId="77777777" w:rsidR="003C34E0" w:rsidRDefault="003C34E0" w:rsidP="003C34E0">
      <w:pPr>
        <w:pStyle w:val="Heading1"/>
      </w:pPr>
      <w:r w:rsidRPr="003C34E0">
        <w:t>Copyright</w:t>
      </w:r>
      <w:r>
        <w:t xml:space="preserve"> and intellectual property</w:t>
      </w:r>
    </w:p>
    <w:p w14:paraId="7E41DBAA" w14:textId="77777777" w:rsidR="003C34E0" w:rsidRDefault="003C34E0" w:rsidP="003C34E0">
      <w:pPr>
        <w:pStyle w:val="BodyText"/>
      </w:pPr>
      <w:r>
        <w:t xml:space="preserve">By submitting an </w:t>
      </w:r>
      <w:proofErr w:type="gramStart"/>
      <w:r>
        <w:t>application</w:t>
      </w:r>
      <w:proofErr w:type="gramEnd"/>
      <w:r>
        <w:t xml:space="preserve"> you license CSO to repr</w:t>
      </w:r>
      <w:r w:rsidR="00E729E3">
        <w:t>oduce for the purposes of this p</w:t>
      </w:r>
      <w:r>
        <w:t>rocess</w:t>
      </w:r>
      <w:r w:rsidR="00CC45EB">
        <w:t xml:space="preserve"> (and as indicated in this document)</w:t>
      </w:r>
      <w:r>
        <w:t xml:space="preserve"> the whole or any portion of the application despite any copyright or other intellectual property right that may subsist in the application.</w:t>
      </w:r>
      <w:r w:rsidR="006D3DC3">
        <w:t xml:space="preserve"> </w:t>
      </w:r>
    </w:p>
    <w:p w14:paraId="3F94F5C7" w14:textId="77777777" w:rsidR="003C34E0" w:rsidRDefault="003C34E0" w:rsidP="003C34E0">
      <w:pPr>
        <w:pStyle w:val="Heading1"/>
      </w:pPr>
      <w:r>
        <w:lastRenderedPageBreak/>
        <w:t>Cost of preparation of applications</w:t>
      </w:r>
    </w:p>
    <w:p w14:paraId="50A5B838" w14:textId="77777777" w:rsidR="003C34E0" w:rsidRDefault="003C34E0" w:rsidP="003C34E0">
      <w:pPr>
        <w:pStyle w:val="BodyText"/>
      </w:pPr>
      <w:r>
        <w:t>You are responsible for the cost of preparing and submitting your application and for meeting all other costs incu</w:t>
      </w:r>
      <w:r w:rsidR="00E729E3">
        <w:t>rred by you arising out of the p</w:t>
      </w:r>
      <w:r>
        <w:t>rocess.</w:t>
      </w:r>
    </w:p>
    <w:p w14:paraId="00992FE3" w14:textId="77777777" w:rsidR="003C34E0" w:rsidRDefault="003C34E0" w:rsidP="003C34E0">
      <w:pPr>
        <w:jc w:val="center"/>
      </w:pPr>
      <w:r>
        <w:br w:type="page"/>
      </w:r>
    </w:p>
    <w:p w14:paraId="0FCECE64" w14:textId="77777777" w:rsidR="003C34E0" w:rsidRPr="003C34E0" w:rsidRDefault="003C34E0" w:rsidP="003C34E0">
      <w:pPr>
        <w:pStyle w:val="Title"/>
        <w:numPr>
          <w:ilvl w:val="0"/>
          <w:numId w:val="0"/>
        </w:numPr>
        <w:ind w:left="567" w:hanging="567"/>
      </w:pPr>
      <w:r w:rsidRPr="003C34E0">
        <w:lastRenderedPageBreak/>
        <w:t xml:space="preserve">Part </w:t>
      </w:r>
      <w:r>
        <w:t>C</w:t>
      </w:r>
      <w:r w:rsidRPr="003C34E0">
        <w:t xml:space="preserve"> - </w:t>
      </w:r>
      <w:r>
        <w:t>A</w:t>
      </w:r>
      <w:r w:rsidRPr="003C34E0">
        <w:t>pplication form</w:t>
      </w:r>
    </w:p>
    <w:p w14:paraId="0BD08B47" w14:textId="77777777" w:rsidR="003C34E0" w:rsidRDefault="003C34E0" w:rsidP="003C34E0">
      <w:pPr>
        <w:pStyle w:val="Heading1"/>
        <w:numPr>
          <w:ilvl w:val="0"/>
          <w:numId w:val="0"/>
        </w:numPr>
        <w:ind w:left="567" w:hanging="567"/>
      </w:pPr>
      <w:r w:rsidRPr="003C34E0">
        <w:t>Applicant’s</w:t>
      </w:r>
      <w:r>
        <w:t xml:space="preserve"> details</w:t>
      </w:r>
    </w:p>
    <w:p w14:paraId="5A7BE391" w14:textId="77777777" w:rsidR="003C34E0" w:rsidRPr="003C34E0" w:rsidRDefault="00E729E3" w:rsidP="003C34E0">
      <w:pPr>
        <w:pStyle w:val="Heading3"/>
      </w:pPr>
      <w:r>
        <w:t>Applicant’s n</w:t>
      </w:r>
      <w:r w:rsidR="003C34E0" w:rsidRPr="003C34E0">
        <w:t>ame</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7A8E259A" w14:textId="77777777" w:rsidTr="003C34E0">
        <w:trPr>
          <w:trHeight w:val="250"/>
        </w:trPr>
        <w:sdt>
          <w:sdtPr>
            <w:id w:val="627895631"/>
            <w:placeholder>
              <w:docPart w:val="F0D02F45667E4C239AC98DF5005D866F"/>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61FC8" w14:textId="77777777" w:rsidR="003C34E0" w:rsidRDefault="003C34E0" w:rsidP="003C34E0">
                <w:pPr>
                  <w:ind w:left="709" w:hanging="709"/>
                </w:pPr>
                <w:r w:rsidRPr="00860C3D">
                  <w:rPr>
                    <w:rStyle w:val="PlaceholderText"/>
                  </w:rPr>
                  <w:t>Click here to enter text.</w:t>
                </w:r>
              </w:p>
            </w:tc>
          </w:sdtContent>
        </w:sdt>
      </w:tr>
    </w:tbl>
    <w:p w14:paraId="3A457F01" w14:textId="77777777" w:rsidR="003C34E0" w:rsidRDefault="003C34E0" w:rsidP="003C34E0">
      <w:pPr>
        <w:pStyle w:val="Heading3"/>
        <w:rPr>
          <w:rFonts w:eastAsia="Arial Bold" w:hAnsi="Arial Bold" w:cs="Arial Bold"/>
        </w:rPr>
      </w:pPr>
      <w:r w:rsidRPr="003C34E0">
        <w:t>Applicant</w:t>
      </w:r>
      <w:r w:rsidRPr="003C34E0">
        <w:rPr>
          <w:rFonts w:hAnsi="Arial"/>
        </w:rPr>
        <w:t>’</w:t>
      </w:r>
      <w:r w:rsidR="00E729E3">
        <w:t>s a</w:t>
      </w:r>
      <w:r w:rsidRPr="003C34E0">
        <w:t>ddress and general email / phone contact details</w:t>
      </w:r>
      <w:r>
        <w:t xml:space="preserve"> </w:t>
      </w:r>
      <w:r w:rsidRPr="003C34E0">
        <w:rPr>
          <w:b w:val="0"/>
          <w:bCs w:val="0"/>
        </w:rPr>
        <w:t>(Must be a permanent South Australian office. PO Boxes are not acceptable.)</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2C861A8C" w14:textId="77777777" w:rsidTr="003C34E0">
        <w:trPr>
          <w:trHeight w:val="250"/>
        </w:trPr>
        <w:sdt>
          <w:sdtPr>
            <w:id w:val="1262726636"/>
            <w:placeholder>
              <w:docPart w:val="F0D02F45667E4C239AC98DF5005D866F"/>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61F29" w14:textId="77777777" w:rsidR="003C34E0" w:rsidRDefault="0028539B" w:rsidP="003C34E0">
                <w:pPr>
                  <w:ind w:left="709" w:hanging="709"/>
                </w:pPr>
                <w:r w:rsidRPr="00860C3D">
                  <w:rPr>
                    <w:rStyle w:val="PlaceholderText"/>
                  </w:rPr>
                  <w:t>Click here to enter text.</w:t>
                </w:r>
              </w:p>
            </w:tc>
          </w:sdtContent>
        </w:sdt>
      </w:tr>
    </w:tbl>
    <w:p w14:paraId="2FB53E9C" w14:textId="77777777" w:rsidR="003C34E0" w:rsidRPr="003C34E0" w:rsidRDefault="003C34E0" w:rsidP="003C34E0">
      <w:pPr>
        <w:pStyle w:val="Heading3"/>
      </w:pPr>
      <w:r w:rsidRPr="003C34E0">
        <w:t>Applicant’s legal status</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59338A39" w14:textId="77777777" w:rsidTr="003C34E0">
        <w:trPr>
          <w:trHeight w:val="250"/>
        </w:trPr>
        <w:sdt>
          <w:sdtPr>
            <w:id w:val="-1606651292"/>
            <w:placeholder>
              <w:docPart w:val="F0D02F45667E4C239AC98DF5005D866F"/>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FA0AA" w14:textId="77777777" w:rsidR="003C34E0" w:rsidRDefault="0028539B" w:rsidP="003C34E0">
                <w:pPr>
                  <w:ind w:left="709" w:hanging="709"/>
                </w:pPr>
                <w:r w:rsidRPr="00860C3D">
                  <w:rPr>
                    <w:rStyle w:val="PlaceholderText"/>
                  </w:rPr>
                  <w:t>Click here to enter text.</w:t>
                </w:r>
              </w:p>
            </w:tc>
          </w:sdtContent>
        </w:sdt>
      </w:tr>
    </w:tbl>
    <w:p w14:paraId="294A9F33" w14:textId="77777777" w:rsidR="003C34E0" w:rsidRPr="003C34E0" w:rsidRDefault="003C34E0" w:rsidP="003C34E0">
      <w:pPr>
        <w:pStyle w:val="Heading3"/>
      </w:pPr>
      <w:r w:rsidRPr="003C34E0">
        <w:t>Applicant</w:t>
      </w:r>
      <w:r w:rsidRPr="003C34E0">
        <w:rPr>
          <w:rFonts w:hAnsi="Arial"/>
        </w:rPr>
        <w:t>’</w:t>
      </w:r>
      <w:r w:rsidRPr="003C34E0">
        <w:t>s ABN</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1D9FA2D4" w14:textId="77777777" w:rsidTr="003C34E0">
        <w:trPr>
          <w:trHeight w:val="250"/>
        </w:trPr>
        <w:sdt>
          <w:sdtPr>
            <w:id w:val="1525363362"/>
            <w:placeholder>
              <w:docPart w:val="F0D02F45667E4C239AC98DF5005D866F"/>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A2FFC" w14:textId="77777777" w:rsidR="003C34E0" w:rsidRDefault="0028539B" w:rsidP="003C34E0">
                <w:pPr>
                  <w:ind w:left="709" w:hanging="709"/>
                </w:pPr>
                <w:r w:rsidRPr="00860C3D">
                  <w:rPr>
                    <w:rStyle w:val="PlaceholderText"/>
                  </w:rPr>
                  <w:t>Click here to enter text.</w:t>
                </w:r>
              </w:p>
            </w:tc>
          </w:sdtContent>
        </w:sdt>
      </w:tr>
    </w:tbl>
    <w:p w14:paraId="6208C147" w14:textId="77777777" w:rsidR="003C34E0" w:rsidRDefault="003C34E0" w:rsidP="003C34E0">
      <w:pPr>
        <w:pStyle w:val="Heading1"/>
        <w:numPr>
          <w:ilvl w:val="0"/>
          <w:numId w:val="0"/>
        </w:numPr>
        <w:ind w:left="567" w:hanging="567"/>
      </w:pPr>
      <w:r>
        <w:t>CSO</w:t>
      </w:r>
      <w:r>
        <w:rPr>
          <w:rFonts w:hAnsi="Arial Bold"/>
        </w:rPr>
        <w:t>’</w:t>
      </w:r>
      <w:r>
        <w:t>s Terms of engagement</w:t>
      </w:r>
    </w:p>
    <w:p w14:paraId="04EBAAF8" w14:textId="19D892D3" w:rsidR="003C34E0" w:rsidRDefault="00E729E3" w:rsidP="003C34E0">
      <w:pPr>
        <w:pStyle w:val="BodyText"/>
      </w:pPr>
      <w:r>
        <w:t>Specify whether the a</w:t>
      </w:r>
      <w:r w:rsidR="003C34E0">
        <w:t>pplicant will accept the applicable CSO</w:t>
      </w:r>
      <w:r w:rsidR="003C34E0">
        <w:rPr>
          <w:rFonts w:hAnsi="Arial"/>
        </w:rPr>
        <w:t>’</w:t>
      </w:r>
      <w:r w:rsidR="003C34E0">
        <w:t xml:space="preserve">s Terms of Engagement, </w:t>
      </w:r>
      <w:r w:rsidR="003C34E0" w:rsidRPr="003C34E0">
        <w:rPr>
          <w:b/>
          <w:bCs/>
        </w:rPr>
        <w:t>without any modification</w:t>
      </w:r>
      <w:r w:rsidR="003C34E0">
        <w:t xml:space="preserve">, if engaged to provide legal services to South Australian public authorities. Terms of Engagement for Private Solicitors </w:t>
      </w:r>
      <w:r w:rsidR="00433F42">
        <w:t xml:space="preserve">are </w:t>
      </w:r>
      <w:r w:rsidR="003C34E0">
        <w:t>available on the AGD website.</w:t>
      </w:r>
    </w:p>
    <w:tbl>
      <w:tblPr>
        <w:tblW w:w="856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2"/>
      </w:tblGrid>
      <w:tr w:rsidR="003C34E0" w14:paraId="5A181CF7" w14:textId="77777777" w:rsidTr="003C34E0">
        <w:trPr>
          <w:trHeight w:val="243"/>
        </w:trPr>
        <w:tc>
          <w:tcPr>
            <w:tcW w:w="8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AAE54" w14:textId="4993E814" w:rsidR="003C34E0" w:rsidRDefault="003C34E0" w:rsidP="009A00F8">
            <w:r>
              <w:t xml:space="preserve">Yes   </w:t>
            </w:r>
            <w:sdt>
              <w:sdtPr>
                <w:id w:val="1956751381"/>
                <w14:checkbox>
                  <w14:checked w14:val="0"/>
                  <w14:checkedState w14:val="2612" w14:font="MS Gothic"/>
                  <w14:uncheckedState w14:val="2610" w14:font="MS Gothic"/>
                </w14:checkbox>
              </w:sdtPr>
              <w:sdtEndPr/>
              <w:sdtContent>
                <w:r w:rsidR="0066269B">
                  <w:rPr>
                    <w:rFonts w:ascii="MS Gothic" w:eastAsia="MS Gothic" w:hAnsi="MS Gothic" w:hint="eastAsia"/>
                  </w:rPr>
                  <w:t>☐</w:t>
                </w:r>
              </w:sdtContent>
            </w:sdt>
          </w:p>
          <w:p w14:paraId="14CEBC3D" w14:textId="3AF26EEB" w:rsidR="003C34E0" w:rsidRDefault="003C34E0" w:rsidP="009A00F8">
            <w:r>
              <w:t xml:space="preserve">No     </w:t>
            </w:r>
            <w:sdt>
              <w:sdtPr>
                <w:id w:val="-2081204379"/>
                <w14:checkbox>
                  <w14:checked w14:val="0"/>
                  <w14:checkedState w14:val="2612" w14:font="MS Gothic"/>
                  <w14:uncheckedState w14:val="2610" w14:font="MS Gothic"/>
                </w14:checkbox>
              </w:sdtPr>
              <w:sdtEndPr/>
              <w:sdtContent>
                <w:r w:rsidR="0066269B">
                  <w:rPr>
                    <w:rFonts w:ascii="MS Gothic" w:eastAsia="MS Gothic" w:hAnsi="MS Gothic" w:hint="eastAsia"/>
                  </w:rPr>
                  <w:t>☐</w:t>
                </w:r>
              </w:sdtContent>
            </w:sdt>
          </w:p>
        </w:tc>
      </w:tr>
    </w:tbl>
    <w:p w14:paraId="6A1C2165" w14:textId="5C9B1A97" w:rsidR="003C34E0" w:rsidRPr="003C34E0" w:rsidRDefault="003C34E0" w:rsidP="003C34E0">
      <w:pPr>
        <w:pStyle w:val="BodyText"/>
        <w:rPr>
          <w:rFonts w:eastAsia="Arial Bold" w:hAnsi="Arial Bold" w:cs="Arial Bold"/>
          <w:b/>
          <w:bCs/>
        </w:rPr>
      </w:pPr>
      <w:r w:rsidRPr="003C34E0">
        <w:rPr>
          <w:b/>
          <w:bCs/>
        </w:rPr>
        <w:t xml:space="preserve">Please note: If you respond </w:t>
      </w:r>
      <w:r w:rsidR="00E729E3">
        <w:rPr>
          <w:rFonts w:hAnsi="Arial Bold"/>
          <w:b/>
          <w:bCs/>
        </w:rPr>
        <w:t>‘</w:t>
      </w:r>
      <w:r w:rsidRPr="003C34E0">
        <w:rPr>
          <w:b/>
          <w:bCs/>
        </w:rPr>
        <w:t>No</w:t>
      </w:r>
      <w:r w:rsidR="00E729E3">
        <w:rPr>
          <w:rFonts w:hAnsi="Arial Bold"/>
          <w:b/>
          <w:bCs/>
        </w:rPr>
        <w:t>’</w:t>
      </w:r>
      <w:r w:rsidRPr="003C34E0">
        <w:rPr>
          <w:rFonts w:hAnsi="Arial Bold"/>
          <w:b/>
          <w:bCs/>
        </w:rPr>
        <w:t xml:space="preserve"> </w:t>
      </w:r>
      <w:r w:rsidR="00CC45EB">
        <w:rPr>
          <w:rFonts w:hAnsi="Arial Bold"/>
          <w:b/>
          <w:bCs/>
        </w:rPr>
        <w:t>please indicate in attached documentation the proposed departures</w:t>
      </w:r>
      <w:r w:rsidRPr="003C34E0">
        <w:rPr>
          <w:b/>
          <w:bCs/>
        </w:rPr>
        <w:t>.</w:t>
      </w:r>
    </w:p>
    <w:p w14:paraId="543A0E96" w14:textId="77777777" w:rsidR="003C34E0" w:rsidRDefault="003C34E0" w:rsidP="003C34E0">
      <w:pPr>
        <w:pStyle w:val="Heading1"/>
        <w:numPr>
          <w:ilvl w:val="0"/>
          <w:numId w:val="0"/>
        </w:numPr>
        <w:ind w:left="567" w:hanging="567"/>
      </w:pPr>
      <w:r>
        <w:t>Rates</w:t>
      </w:r>
    </w:p>
    <w:p w14:paraId="524E63BD" w14:textId="77777777" w:rsidR="003C34E0" w:rsidRDefault="00E729E3" w:rsidP="003C34E0">
      <w:pPr>
        <w:pStyle w:val="BodyText"/>
      </w:pPr>
      <w:r>
        <w:t>Specify whether the a</w:t>
      </w:r>
      <w:r w:rsidR="003C34E0">
        <w:t>pplicant agrees to provide legal services on instruction from the Crown Solicitor or a South Australian public authority at rates not greater than the applicable CSO TI10 Rates for Private Solicitors and Counsel, available on the AGD website.</w:t>
      </w:r>
    </w:p>
    <w:tbl>
      <w:tblPr>
        <w:tblW w:w="836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64"/>
      </w:tblGrid>
      <w:tr w:rsidR="003C34E0" w14:paraId="329B256B" w14:textId="77777777" w:rsidTr="003C34E0">
        <w:trPr>
          <w:trHeight w:val="245"/>
        </w:trPr>
        <w:tc>
          <w:tcPr>
            <w:tcW w:w="8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51BEF" w14:textId="77777777" w:rsidR="003C34E0" w:rsidRDefault="003C34E0" w:rsidP="009A00F8">
            <w:r>
              <w:t xml:space="preserve">Yes   </w:t>
            </w:r>
            <w:sdt>
              <w:sdtPr>
                <w:id w:val="42276108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01D643B" w14:textId="77777777" w:rsidR="003C34E0" w:rsidRDefault="003C34E0" w:rsidP="009A00F8">
            <w:r>
              <w:t xml:space="preserve">No     </w:t>
            </w:r>
            <w:sdt>
              <w:sdtPr>
                <w:id w:val="-140297878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04F748A0" w14:textId="10290F26" w:rsidR="003C34E0" w:rsidRPr="003C34E0" w:rsidRDefault="003C34E0" w:rsidP="003C34E0">
      <w:pPr>
        <w:pStyle w:val="BodyText"/>
        <w:rPr>
          <w:rFonts w:eastAsia="Arial Bold" w:hAnsi="Arial Bold" w:cs="Arial Bold"/>
          <w:b/>
          <w:bCs/>
        </w:rPr>
      </w:pPr>
      <w:r w:rsidRPr="003C34E0">
        <w:rPr>
          <w:b/>
          <w:bCs/>
        </w:rPr>
        <w:t xml:space="preserve">Please note: If you respond </w:t>
      </w:r>
      <w:r w:rsidR="00E729E3">
        <w:rPr>
          <w:rFonts w:hAnsi="Arial Bold"/>
          <w:b/>
          <w:bCs/>
        </w:rPr>
        <w:t>‘</w:t>
      </w:r>
      <w:r w:rsidRPr="003C34E0">
        <w:rPr>
          <w:b/>
          <w:bCs/>
        </w:rPr>
        <w:t>No</w:t>
      </w:r>
      <w:r w:rsidR="00E729E3">
        <w:rPr>
          <w:rFonts w:hAnsi="Arial Bold"/>
          <w:b/>
          <w:bCs/>
        </w:rPr>
        <w:t>’</w:t>
      </w:r>
      <w:r w:rsidRPr="003C34E0">
        <w:rPr>
          <w:rFonts w:hAnsi="Arial Bold"/>
          <w:b/>
          <w:bCs/>
        </w:rPr>
        <w:t xml:space="preserve"> </w:t>
      </w:r>
      <w:r w:rsidR="00CC45EB">
        <w:rPr>
          <w:rFonts w:hAnsi="Arial Bold"/>
          <w:b/>
          <w:bCs/>
        </w:rPr>
        <w:t xml:space="preserve">please indicate in </w:t>
      </w:r>
      <w:r w:rsidR="00117626">
        <w:rPr>
          <w:rFonts w:hAnsi="Arial Bold"/>
          <w:b/>
          <w:bCs/>
        </w:rPr>
        <w:t>attached documentation</w:t>
      </w:r>
      <w:r w:rsidR="00CC45EB">
        <w:rPr>
          <w:rFonts w:hAnsi="Arial Bold"/>
          <w:b/>
          <w:bCs/>
        </w:rPr>
        <w:t xml:space="preserve"> your proposal or that you would intend in any secondary engagement competitive process to provide an innovative fee proposal</w:t>
      </w:r>
      <w:r w:rsidRPr="003C34E0">
        <w:rPr>
          <w:b/>
          <w:bCs/>
        </w:rPr>
        <w:t>.</w:t>
      </w:r>
    </w:p>
    <w:p w14:paraId="1DA9D1EF" w14:textId="77777777" w:rsidR="003C34E0" w:rsidRDefault="003C34E0" w:rsidP="003C34E0">
      <w:pPr>
        <w:pStyle w:val="Heading1"/>
        <w:numPr>
          <w:ilvl w:val="0"/>
          <w:numId w:val="0"/>
        </w:numPr>
        <w:ind w:left="567" w:hanging="567"/>
      </w:pPr>
      <w:r>
        <w:lastRenderedPageBreak/>
        <w:t>Insurance</w:t>
      </w:r>
    </w:p>
    <w:p w14:paraId="16E76CF5" w14:textId="77777777" w:rsidR="003C34E0" w:rsidRDefault="00E729E3" w:rsidP="003C34E0">
      <w:pPr>
        <w:pStyle w:val="BodyText"/>
      </w:pPr>
      <w:r>
        <w:t>If the a</w:t>
      </w:r>
      <w:r w:rsidR="003C34E0">
        <w:t>pplicant currently holds professional indemnity insurance and/or public liability insurance specify, in respect of each type of insurance:</w:t>
      </w:r>
    </w:p>
    <w:p w14:paraId="474BB025" w14:textId="77777777" w:rsidR="003C34E0" w:rsidRDefault="003C34E0" w:rsidP="003C34E0">
      <w:pPr>
        <w:pStyle w:val="ListBullet0"/>
      </w:pPr>
      <w:r>
        <w:t xml:space="preserve">the name of the insurance </w:t>
      </w:r>
      <w:proofErr w:type="gramStart"/>
      <w:r>
        <w:t>company;</w:t>
      </w:r>
      <w:proofErr w:type="gramEnd"/>
    </w:p>
    <w:p w14:paraId="3DB15DAC" w14:textId="77777777" w:rsidR="003C34E0" w:rsidRDefault="003C34E0" w:rsidP="003C34E0">
      <w:pPr>
        <w:pStyle w:val="ListBullet0"/>
      </w:pPr>
      <w:r>
        <w:t>the date the current policy expires; and</w:t>
      </w:r>
    </w:p>
    <w:p w14:paraId="58636E58" w14:textId="77777777" w:rsidR="003C34E0" w:rsidRDefault="00E729E3" w:rsidP="003C34E0">
      <w:pPr>
        <w:pStyle w:val="ListBullet0"/>
      </w:pPr>
      <w:r>
        <w:t>the amount for which the a</w:t>
      </w:r>
      <w:r w:rsidR="003C34E0">
        <w:t>pplicant is currently insured (for any one event and in the aggregate).</w:t>
      </w:r>
    </w:p>
    <w:tbl>
      <w:tblPr>
        <w:tblW w:w="842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6"/>
        <w:gridCol w:w="2552"/>
        <w:gridCol w:w="1843"/>
        <w:gridCol w:w="1905"/>
      </w:tblGrid>
      <w:tr w:rsidR="003C34E0" w14:paraId="4EEAED93" w14:textId="77777777" w:rsidTr="003C34E0">
        <w:trPr>
          <w:trHeight w:val="243"/>
        </w:trPr>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CFE28" w14:textId="77777777" w:rsidR="003C34E0" w:rsidRDefault="00E729E3" w:rsidP="009A00F8">
            <w:r>
              <w:rPr>
                <w:rFonts w:ascii="Arial Bold"/>
              </w:rPr>
              <w:t>Type of i</w:t>
            </w:r>
            <w:r w:rsidR="003C34E0">
              <w:rPr>
                <w:rFonts w:ascii="Arial Bold"/>
              </w:rPr>
              <w:t>nsurance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F3CB8" w14:textId="77777777" w:rsidR="003C34E0" w:rsidRDefault="00E729E3" w:rsidP="009A00F8">
            <w:r>
              <w:rPr>
                <w:rFonts w:ascii="Arial Bold"/>
              </w:rPr>
              <w:t>Insurance c</w:t>
            </w:r>
            <w:r w:rsidR="003C34E0">
              <w:rPr>
                <w:rFonts w:ascii="Arial Bold"/>
              </w:rPr>
              <w:t>ompany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91FCE" w14:textId="77777777" w:rsidR="003C34E0" w:rsidRDefault="00E729E3" w:rsidP="009A00F8">
            <w:r>
              <w:rPr>
                <w:rFonts w:ascii="Arial Bold"/>
              </w:rPr>
              <w:t>Expiry d</w:t>
            </w:r>
            <w:r w:rsidR="003C34E0">
              <w:rPr>
                <w:rFonts w:ascii="Arial Bold"/>
              </w:rPr>
              <w:t>ate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60E2F" w14:textId="77777777" w:rsidR="003C34E0" w:rsidRDefault="003C34E0" w:rsidP="009A00F8">
            <w:r>
              <w:rPr>
                <w:rFonts w:ascii="Arial Bold"/>
              </w:rPr>
              <w:t>Amount</w:t>
            </w:r>
          </w:p>
        </w:tc>
      </w:tr>
      <w:tr w:rsidR="003C34E0" w14:paraId="1B1B925E" w14:textId="77777777" w:rsidTr="003C34E0">
        <w:trPr>
          <w:trHeight w:val="483"/>
        </w:trPr>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90BB4" w14:textId="77777777" w:rsidR="003C34E0" w:rsidRDefault="00E729E3" w:rsidP="009A00F8">
            <w:r>
              <w:t>Professional i</w:t>
            </w:r>
            <w:r w:rsidR="003C34E0">
              <w:t>ndemnity</w:t>
            </w:r>
          </w:p>
        </w:tc>
        <w:sdt>
          <w:sdtPr>
            <w:id w:val="-619456412"/>
            <w:placeholder>
              <w:docPart w:val="F0D02F45667E4C239AC98DF5005D866F"/>
            </w:placeholder>
            <w:showingPlcHdr/>
            <w:text/>
          </w:sdtPr>
          <w:sdtEndPr/>
          <w:sdtContent>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2B010" w14:textId="77777777" w:rsidR="003C34E0" w:rsidRDefault="0028539B" w:rsidP="009A00F8">
                <w:r w:rsidRPr="00860C3D">
                  <w:rPr>
                    <w:rStyle w:val="PlaceholderText"/>
                  </w:rPr>
                  <w:t>Click here to enter text.</w:t>
                </w:r>
              </w:p>
            </w:tc>
          </w:sdtContent>
        </w:sdt>
        <w:sdt>
          <w:sdtPr>
            <w:id w:val="-355506027"/>
            <w:placeholder>
              <w:docPart w:val="F0D02F45667E4C239AC98DF5005D866F"/>
            </w:placeholder>
            <w:showingPlcHdr/>
            <w:text/>
          </w:sdtPr>
          <w:sdtEndPr/>
          <w:sdtContent>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92E13" w14:textId="77777777" w:rsidR="003C34E0" w:rsidRDefault="0028539B" w:rsidP="009A00F8">
                <w:r w:rsidRPr="00860C3D">
                  <w:rPr>
                    <w:rStyle w:val="PlaceholderText"/>
                  </w:rPr>
                  <w:t>Click here to enter text.</w:t>
                </w:r>
              </w:p>
            </w:tc>
          </w:sdtContent>
        </w:sdt>
        <w:sdt>
          <w:sdtPr>
            <w:id w:val="2119794937"/>
            <w:placeholder>
              <w:docPart w:val="F0D02F45667E4C239AC98DF5005D866F"/>
            </w:placeholder>
            <w:showingPlcHdr/>
            <w:text/>
          </w:sdtPr>
          <w:sdtEndPr/>
          <w:sdtContent>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98E0E" w14:textId="77777777" w:rsidR="003C34E0" w:rsidRDefault="0028539B" w:rsidP="009A00F8">
                <w:r w:rsidRPr="00860C3D">
                  <w:rPr>
                    <w:rStyle w:val="PlaceholderText"/>
                  </w:rPr>
                  <w:t>Click here to enter text.</w:t>
                </w:r>
              </w:p>
            </w:tc>
          </w:sdtContent>
        </w:sdt>
      </w:tr>
      <w:tr w:rsidR="003C34E0" w14:paraId="0ED2C9A2" w14:textId="77777777" w:rsidTr="003C34E0">
        <w:trPr>
          <w:trHeight w:val="250"/>
        </w:trPr>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AED7A" w14:textId="77777777" w:rsidR="003C34E0" w:rsidRDefault="00E729E3" w:rsidP="009A00F8">
            <w:r>
              <w:t>Public l</w:t>
            </w:r>
            <w:r w:rsidR="003C34E0">
              <w:t>iability</w:t>
            </w:r>
          </w:p>
        </w:tc>
        <w:sdt>
          <w:sdtPr>
            <w:id w:val="2000232269"/>
            <w:placeholder>
              <w:docPart w:val="E49760DDCA534E3BBB64AE9076D876CD"/>
            </w:placeholder>
            <w:showingPlcHdr/>
            <w:text/>
          </w:sdtPr>
          <w:sdtEndPr/>
          <w:sdtContent>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5262F" w14:textId="77777777" w:rsidR="003C34E0" w:rsidRDefault="003C34E0" w:rsidP="009A00F8">
                <w:r w:rsidRPr="00860C3D">
                  <w:rPr>
                    <w:rStyle w:val="PlaceholderText"/>
                  </w:rPr>
                  <w:t>Click here to enter text.</w:t>
                </w:r>
              </w:p>
            </w:tc>
          </w:sdtContent>
        </w:sdt>
        <w:sdt>
          <w:sdtPr>
            <w:id w:val="698588986"/>
            <w:placeholder>
              <w:docPart w:val="B40A5A5EBA984E069EAEEB879AEB247B"/>
            </w:placeholder>
            <w:showingPlcHdr/>
            <w:text/>
          </w:sdtPr>
          <w:sdtEndPr/>
          <w:sdtContent>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689C6" w14:textId="77777777" w:rsidR="003C34E0" w:rsidRDefault="003C34E0" w:rsidP="009A00F8">
                <w:r w:rsidRPr="00860C3D">
                  <w:rPr>
                    <w:rStyle w:val="PlaceholderText"/>
                  </w:rPr>
                  <w:t>Click here to enter text.</w:t>
                </w:r>
              </w:p>
            </w:tc>
          </w:sdtContent>
        </w:sdt>
        <w:sdt>
          <w:sdtPr>
            <w:id w:val="-848476921"/>
            <w:placeholder>
              <w:docPart w:val="4EAAFB6AFD0D432EA1C2BA27E908FF72"/>
            </w:placeholder>
            <w:showingPlcHdr/>
            <w:text/>
          </w:sdtPr>
          <w:sdtEndPr/>
          <w:sdtContent>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073AE" w14:textId="77777777" w:rsidR="003C34E0" w:rsidRDefault="003C34E0" w:rsidP="009A00F8">
                <w:r w:rsidRPr="00860C3D">
                  <w:rPr>
                    <w:rStyle w:val="PlaceholderText"/>
                  </w:rPr>
                  <w:t>Click here to enter text.</w:t>
                </w:r>
              </w:p>
            </w:tc>
          </w:sdtContent>
        </w:sdt>
      </w:tr>
    </w:tbl>
    <w:p w14:paraId="478E0326" w14:textId="77777777" w:rsidR="00CC45EB" w:rsidRDefault="00CC45EB" w:rsidP="003C34E0">
      <w:pPr>
        <w:pStyle w:val="Heading1"/>
        <w:numPr>
          <w:ilvl w:val="0"/>
          <w:numId w:val="0"/>
        </w:numPr>
        <w:ind w:left="567" w:hanging="567"/>
      </w:pPr>
      <w:r>
        <w:t>Professional Services Limitation of Liability Scheme (if applicable)</w:t>
      </w:r>
    </w:p>
    <w:p w14:paraId="2E1BA498" w14:textId="77777777" w:rsidR="00CC45EB" w:rsidRDefault="00CC45EB" w:rsidP="00433F42">
      <w:pPr>
        <w:pStyle w:val="BodyText"/>
      </w:pPr>
      <w:r>
        <w:t>Provide details including name of scheme and limitation level.</w:t>
      </w:r>
    </w:p>
    <w:tbl>
      <w:tblPr>
        <w:tblW w:w="842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26"/>
      </w:tblGrid>
      <w:tr w:rsidR="00CC45EB" w14:paraId="35DCD295" w14:textId="77777777" w:rsidTr="00CD318A">
        <w:trPr>
          <w:trHeight w:val="2014"/>
        </w:trPr>
        <w:sdt>
          <w:sdtPr>
            <w:id w:val="707524683"/>
            <w:placeholder>
              <w:docPart w:val="BCBFF8DA01EF4A1C9CAF350D0CE929E1"/>
            </w:placeholder>
            <w:showingPlcHdr/>
            <w:text/>
          </w:sdtPr>
          <w:sdtEndPr/>
          <w:sdtContent>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6223F" w14:textId="77777777" w:rsidR="00CC45EB" w:rsidRDefault="00CC45EB" w:rsidP="00CD318A">
                <w:r w:rsidRPr="00860C3D">
                  <w:rPr>
                    <w:rStyle w:val="PlaceholderText"/>
                  </w:rPr>
                  <w:t>Click here to enter text.</w:t>
                </w:r>
              </w:p>
            </w:tc>
          </w:sdtContent>
        </w:sdt>
      </w:tr>
    </w:tbl>
    <w:p w14:paraId="6A034A83" w14:textId="3231AC05" w:rsidR="000E056A" w:rsidRDefault="000E056A" w:rsidP="00467CE3">
      <w:pPr>
        <w:pStyle w:val="Heading1"/>
        <w:numPr>
          <w:ilvl w:val="0"/>
          <w:numId w:val="0"/>
        </w:numPr>
      </w:pPr>
      <w:r>
        <w:t>Skilled South Australian Aboriginal Workforce</w:t>
      </w:r>
      <w:r w:rsidR="00545198">
        <w:t xml:space="preserve"> / Students</w:t>
      </w:r>
      <w:r w:rsidR="00467CE3">
        <w:t xml:space="preserve"> </w:t>
      </w:r>
      <w:r>
        <w:t>Proposal</w:t>
      </w:r>
    </w:p>
    <w:p w14:paraId="1B4E67B2" w14:textId="65730A10" w:rsidR="000E056A" w:rsidRDefault="0068224E" w:rsidP="000E056A">
      <w:pPr>
        <w:pStyle w:val="BodyText"/>
      </w:pPr>
      <w:r>
        <w:t>P</w:t>
      </w:r>
      <w:r w:rsidRPr="0068224E">
        <w:t xml:space="preserve">lease indicate in attached documentation your proposal or that you would intend in any secondary engagement competitive process to provide </w:t>
      </w:r>
      <w:r>
        <w:t>a detailed</w:t>
      </w:r>
      <w:r w:rsidRPr="0068224E">
        <w:t xml:space="preserve"> proposal</w:t>
      </w:r>
      <w:r w:rsidR="000E056A">
        <w:t>.</w:t>
      </w:r>
    </w:p>
    <w:tbl>
      <w:tblPr>
        <w:tblW w:w="842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26"/>
      </w:tblGrid>
      <w:tr w:rsidR="000E056A" w14:paraId="0016C944" w14:textId="77777777" w:rsidTr="002D6EFC">
        <w:trPr>
          <w:trHeight w:val="2014"/>
        </w:trPr>
        <w:sdt>
          <w:sdtPr>
            <w:id w:val="-737555154"/>
            <w:placeholder>
              <w:docPart w:val="FAA3E41A28E349B1A31418212873E3DA"/>
            </w:placeholder>
            <w:showingPlcHdr/>
            <w:text/>
          </w:sdtPr>
          <w:sdtEndPr/>
          <w:sdtContent>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CE4EB" w14:textId="77777777" w:rsidR="000E056A" w:rsidRDefault="000E056A" w:rsidP="002D6EFC">
                <w:r w:rsidRPr="00860C3D">
                  <w:rPr>
                    <w:rStyle w:val="PlaceholderText"/>
                  </w:rPr>
                  <w:t>Click here to enter text.</w:t>
                </w:r>
              </w:p>
            </w:tc>
          </w:sdtContent>
        </w:sdt>
      </w:tr>
    </w:tbl>
    <w:p w14:paraId="1231E95F" w14:textId="5C868E1A" w:rsidR="003C34E0" w:rsidRDefault="003C34E0" w:rsidP="003C34E0">
      <w:pPr>
        <w:pStyle w:val="Heading1"/>
        <w:numPr>
          <w:ilvl w:val="0"/>
          <w:numId w:val="0"/>
        </w:numPr>
        <w:ind w:left="567" w:hanging="567"/>
      </w:pPr>
      <w:r>
        <w:lastRenderedPageBreak/>
        <w:t>Conflicts of interest</w:t>
      </w:r>
    </w:p>
    <w:p w14:paraId="1FD28E52" w14:textId="4FA0064A" w:rsidR="003C34E0" w:rsidRDefault="003C34E0" w:rsidP="003C34E0">
      <w:pPr>
        <w:pStyle w:val="BodyText"/>
      </w:pPr>
      <w:r>
        <w:t xml:space="preserve">Declare any actual or potential </w:t>
      </w:r>
      <w:r w:rsidR="00E729E3">
        <w:t>conflict that may arise if the a</w:t>
      </w:r>
      <w:r>
        <w:t xml:space="preserve">pplicant is </w:t>
      </w:r>
      <w:r w:rsidR="00CC45EB">
        <w:t>included in the Multi-Use List</w:t>
      </w:r>
      <w:r>
        <w:t xml:space="preserve"> and/or engaged to provide legal services in relation to activities of any South Australian public authority</w:t>
      </w:r>
      <w:r w:rsidR="00117626">
        <w:t xml:space="preserve"> and your proposal to manage any conflict of interest including details of any proposed information barrier</w:t>
      </w:r>
      <w:r>
        <w:t xml:space="preserve">. </w:t>
      </w:r>
    </w:p>
    <w:tbl>
      <w:tblPr>
        <w:tblW w:w="842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26"/>
      </w:tblGrid>
      <w:tr w:rsidR="003C34E0" w14:paraId="0D728041" w14:textId="77777777" w:rsidTr="003C34E0">
        <w:trPr>
          <w:trHeight w:val="2014"/>
        </w:trPr>
        <w:sdt>
          <w:sdtPr>
            <w:id w:val="-631164303"/>
            <w:placeholder>
              <w:docPart w:val="067BDCBE8B304895BF8F3DEA789649CC"/>
            </w:placeholder>
            <w:showingPlcHdr/>
            <w:text/>
          </w:sdtPr>
          <w:sdtEndPr/>
          <w:sdtContent>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AAB17" w14:textId="77777777" w:rsidR="003C34E0" w:rsidRDefault="003C34E0" w:rsidP="009A00F8">
                <w:r w:rsidRPr="00860C3D">
                  <w:rPr>
                    <w:rStyle w:val="PlaceholderText"/>
                  </w:rPr>
                  <w:t>Click here to enter text.</w:t>
                </w:r>
              </w:p>
            </w:tc>
          </w:sdtContent>
        </w:sdt>
      </w:tr>
    </w:tbl>
    <w:p w14:paraId="14AFFF13" w14:textId="77777777" w:rsidR="003C34E0" w:rsidRDefault="003C34E0" w:rsidP="003C34E0">
      <w:pPr>
        <w:pStyle w:val="Heading1"/>
        <w:numPr>
          <w:ilvl w:val="0"/>
          <w:numId w:val="0"/>
        </w:numPr>
        <w:ind w:left="567" w:hanging="567"/>
      </w:pPr>
      <w:r>
        <w:t>Declaration</w:t>
      </w:r>
    </w:p>
    <w:p w14:paraId="027F25D1" w14:textId="41C8C3FE" w:rsidR="0078641E" w:rsidRDefault="003C34E0" w:rsidP="003C34E0">
      <w:pPr>
        <w:pStyle w:val="BodyText"/>
      </w:pPr>
      <w:r>
        <w:t xml:space="preserve">I, on behalf of </w:t>
      </w:r>
      <w:sdt>
        <w:sdtPr>
          <w:id w:val="1577400685"/>
          <w:placeholder>
            <w:docPart w:val="F0D02F45667E4C239AC98DF5005D866F"/>
          </w:placeholder>
          <w:showingPlcHdr/>
          <w:text/>
        </w:sdtPr>
        <w:sdtEndPr/>
        <w:sdtContent>
          <w:r w:rsidR="0028539B" w:rsidRPr="00860C3D">
            <w:rPr>
              <w:rStyle w:val="PlaceholderText"/>
            </w:rPr>
            <w:t>Click here to enter text.</w:t>
          </w:r>
        </w:sdtContent>
      </w:sdt>
      <w:r>
        <w:t xml:space="preserve"> (</w:t>
      </w:r>
      <w:r w:rsidR="004407EE">
        <w:rPr>
          <w:rFonts w:ascii="Arial Bold"/>
        </w:rPr>
        <w:t>Applicant</w:t>
      </w:r>
      <w:r>
        <w:t xml:space="preserve">), make application for </w:t>
      </w:r>
      <w:r w:rsidR="00CC45EB">
        <w:t xml:space="preserve">inclusion in the Multi-Use List and engagement </w:t>
      </w:r>
      <w:r w:rsidR="00117626">
        <w:t xml:space="preserve">through </w:t>
      </w:r>
      <w:r>
        <w:t xml:space="preserve">the CSO </w:t>
      </w:r>
      <w:r w:rsidR="00CC45EB">
        <w:t xml:space="preserve">to provide </w:t>
      </w:r>
      <w:r>
        <w:t xml:space="preserve">legal services </w:t>
      </w:r>
      <w:r w:rsidR="00CC45EB">
        <w:t>in relation to the NSC Project</w:t>
      </w:r>
      <w:r w:rsidR="0078641E">
        <w:t>. I declare as follows:</w:t>
      </w:r>
    </w:p>
    <w:p w14:paraId="044A00D7" w14:textId="6076E36A" w:rsidR="0078641E" w:rsidRDefault="0078641E" w:rsidP="003C34E0">
      <w:pPr>
        <w:pStyle w:val="BodyText"/>
      </w:pPr>
      <w:r>
        <w:t>1.</w:t>
      </w:r>
      <w:r w:rsidR="00CC45EB">
        <w:t xml:space="preserve"> </w:t>
      </w:r>
      <w:r w:rsidR="004407EE">
        <w:tab/>
      </w:r>
      <w:r w:rsidR="003C34E0">
        <w:t>that</w:t>
      </w:r>
      <w:r w:rsidR="00E729E3">
        <w:t xml:space="preserve"> the information shown in this a</w:t>
      </w:r>
      <w:r w:rsidR="003C34E0">
        <w:t>pplication is tru</w:t>
      </w:r>
      <w:r w:rsidR="00E729E3">
        <w:t xml:space="preserve">e and correct in every detail. </w:t>
      </w:r>
    </w:p>
    <w:p w14:paraId="3EAE2A9B" w14:textId="29CF68BE" w:rsidR="0078641E" w:rsidRDefault="0078641E" w:rsidP="001138F6">
      <w:pPr>
        <w:pStyle w:val="BodyText"/>
        <w:ind w:left="720" w:hanging="720"/>
      </w:pPr>
      <w:r>
        <w:t>2.</w:t>
      </w:r>
      <w:r>
        <w:tab/>
        <w:t>that I will (and do undertake)</w:t>
      </w:r>
      <w:r w:rsidR="003C34E0">
        <w:t xml:space="preserve"> to advise CSO of any changes to the </w:t>
      </w:r>
      <w:r w:rsidR="00E729E3">
        <w:t>circumstances of the a</w:t>
      </w:r>
      <w:r w:rsidR="003C34E0">
        <w:t>pplicant affecting the</w:t>
      </w:r>
      <w:r w:rsidR="00E729E3">
        <w:t xml:space="preserve"> information contained in this a</w:t>
      </w:r>
      <w:r w:rsidR="003C34E0">
        <w:t xml:space="preserve">pplication. </w:t>
      </w:r>
    </w:p>
    <w:p w14:paraId="6CEC6C34" w14:textId="7D10CA50" w:rsidR="0078641E" w:rsidRDefault="0078641E" w:rsidP="001138F6">
      <w:pPr>
        <w:pStyle w:val="BodyText"/>
        <w:ind w:left="720" w:hanging="720"/>
      </w:pPr>
      <w:r>
        <w:t>3.</w:t>
      </w:r>
      <w:r>
        <w:tab/>
      </w:r>
      <w:r w:rsidR="00CC45EB">
        <w:t>I am willing to furnish such information as CSO may require in relation to the legal provider’s financial viability.</w:t>
      </w:r>
      <w:r w:rsidR="00117626">
        <w:t xml:space="preserve"> </w:t>
      </w:r>
    </w:p>
    <w:p w14:paraId="3ED93692" w14:textId="691BE89F" w:rsidR="003C34E0" w:rsidRDefault="0078641E" w:rsidP="001138F6">
      <w:pPr>
        <w:pStyle w:val="BodyText"/>
        <w:ind w:left="720" w:hanging="720"/>
      </w:pPr>
      <w:r>
        <w:t>4.</w:t>
      </w:r>
      <w:r>
        <w:tab/>
        <w:t>I</w:t>
      </w:r>
      <w:r w:rsidR="00117626">
        <w:t xml:space="preserve"> consent to any period of any secondary engagement competitive process referred to in paragraph 1.6 of the Invitation Conditions being reduced to 25 days.</w:t>
      </w:r>
    </w:p>
    <w:p w14:paraId="1EB9EA12" w14:textId="6172A8DC" w:rsidR="0078641E" w:rsidRDefault="0078641E" w:rsidP="001138F6">
      <w:pPr>
        <w:pStyle w:val="BodyText"/>
        <w:ind w:left="720" w:hanging="720"/>
      </w:pPr>
      <w:r>
        <w:t>5.</w:t>
      </w:r>
      <w:r>
        <w:tab/>
        <w:t xml:space="preserve">I undertake to comply with the requirements of any </w:t>
      </w:r>
      <w:r w:rsidR="004407EE">
        <w:t>Probity</w:t>
      </w:r>
      <w:r w:rsidR="004407EE" w:rsidRPr="004407EE">
        <w:rPr>
          <w:bCs/>
        </w:rPr>
        <w:t xml:space="preserve"> Framework and Proponent Probity Plan (if required) associated with the NSC Program from time to time.</w:t>
      </w:r>
    </w:p>
    <w:p w14:paraId="2E0F617F" w14:textId="77777777" w:rsidR="003C34E0" w:rsidRDefault="003C34E0" w:rsidP="003C34E0">
      <w:pPr>
        <w:pStyle w:val="Body1"/>
      </w:pPr>
    </w:p>
    <w:p w14:paraId="1F1C128A" w14:textId="77777777" w:rsidR="003C34E0" w:rsidRDefault="003C34E0" w:rsidP="003C34E0">
      <w:pPr>
        <w:pStyle w:val="Body1"/>
        <w:ind w:left="0"/>
      </w:pPr>
      <w:r w:rsidRPr="003C34E0">
        <w:rPr>
          <w:b/>
          <w:bCs/>
        </w:rPr>
        <w:t>Name</w:t>
      </w:r>
      <w:r>
        <w:t xml:space="preserve">   </w:t>
      </w:r>
      <w:sdt>
        <w:sdtPr>
          <w:id w:val="1463387096"/>
          <w:placeholder>
            <w:docPart w:val="F0D02F45667E4C239AC98DF5005D866F"/>
          </w:placeholder>
          <w:showingPlcHdr/>
          <w:text/>
        </w:sdtPr>
        <w:sdtEndPr/>
        <w:sdtContent>
          <w:r w:rsidR="0028539B" w:rsidRPr="00860C3D">
            <w:rPr>
              <w:rStyle w:val="PlaceholderText"/>
            </w:rPr>
            <w:t>Click here to enter text.</w:t>
          </w:r>
        </w:sdtContent>
      </w:sdt>
    </w:p>
    <w:p w14:paraId="130003F7" w14:textId="77777777" w:rsidR="003C34E0" w:rsidRDefault="003C34E0" w:rsidP="003C34E0">
      <w:pPr>
        <w:pStyle w:val="Body1"/>
      </w:pPr>
    </w:p>
    <w:p w14:paraId="02A4C751" w14:textId="77777777" w:rsidR="003C34E0" w:rsidRDefault="003C34E0" w:rsidP="003C34E0">
      <w:pPr>
        <w:pStyle w:val="Body1"/>
        <w:ind w:left="0"/>
      </w:pPr>
      <w:r w:rsidRPr="003C34E0">
        <w:rPr>
          <w:b/>
          <w:bCs/>
        </w:rPr>
        <w:t>Position</w:t>
      </w:r>
      <w:r>
        <w:rPr>
          <w:rFonts w:ascii="Arial Unicode MS" w:hAnsi="Arial"/>
        </w:rPr>
        <w:t xml:space="preserve">   </w:t>
      </w:r>
      <w:sdt>
        <w:sdtPr>
          <w:rPr>
            <w:rFonts w:ascii="Arial Unicode MS" w:hAnsi="Arial"/>
          </w:rPr>
          <w:id w:val="-2091615389"/>
          <w:placeholder>
            <w:docPart w:val="F0D02F45667E4C239AC98DF5005D866F"/>
          </w:placeholder>
          <w:showingPlcHdr/>
          <w:text/>
        </w:sdtPr>
        <w:sdtEndPr/>
        <w:sdtContent>
          <w:r w:rsidR="0028539B" w:rsidRPr="00860C3D">
            <w:rPr>
              <w:rStyle w:val="PlaceholderText"/>
            </w:rPr>
            <w:t>Click here to enter text.</w:t>
          </w:r>
        </w:sdtContent>
      </w:sdt>
    </w:p>
    <w:p w14:paraId="067F24D4" w14:textId="77777777" w:rsidR="003C34E0" w:rsidRDefault="003C34E0" w:rsidP="003C34E0">
      <w:pPr>
        <w:pStyle w:val="Body1"/>
      </w:pPr>
    </w:p>
    <w:p w14:paraId="56B4878C" w14:textId="77777777" w:rsidR="003C34E0" w:rsidRPr="003C34E0" w:rsidRDefault="003C34E0" w:rsidP="003C34E0">
      <w:pPr>
        <w:pStyle w:val="Body1"/>
        <w:ind w:left="0"/>
        <w:rPr>
          <w:b/>
          <w:bCs/>
        </w:rPr>
      </w:pPr>
      <w:r w:rsidRPr="003C34E0">
        <w:rPr>
          <w:b/>
          <w:bCs/>
        </w:rPr>
        <w:t>Signature</w:t>
      </w:r>
    </w:p>
    <w:p w14:paraId="66C0EEF9" w14:textId="77777777" w:rsidR="003C34E0" w:rsidRDefault="003C34E0" w:rsidP="003C34E0">
      <w:pPr>
        <w:pStyle w:val="Body1"/>
      </w:pPr>
    </w:p>
    <w:p w14:paraId="129CB14F" w14:textId="77777777" w:rsidR="003C34E0" w:rsidRDefault="003C34E0" w:rsidP="003C34E0">
      <w:pPr>
        <w:pStyle w:val="Body1"/>
        <w:ind w:left="0"/>
        <w:rPr>
          <w:rFonts w:ascii="Arial Unicode MS" w:hAnsi="Arial"/>
        </w:rPr>
      </w:pPr>
      <w:r w:rsidRPr="003C34E0">
        <w:rPr>
          <w:b/>
          <w:bCs/>
        </w:rPr>
        <w:t>Date</w:t>
      </w:r>
      <w:r>
        <w:rPr>
          <w:rFonts w:ascii="Arial Unicode MS" w:hAnsi="Arial"/>
        </w:rPr>
        <w:t xml:space="preserve">  </w:t>
      </w:r>
      <w:sdt>
        <w:sdtPr>
          <w:rPr>
            <w:rFonts w:ascii="Arial Unicode MS" w:hAnsi="Arial"/>
          </w:rPr>
          <w:id w:val="1833336435"/>
          <w:placeholder>
            <w:docPart w:val="F0D02F45667E4C239AC98DF5005D866F"/>
          </w:placeholder>
          <w:showingPlcHdr/>
          <w:text/>
        </w:sdtPr>
        <w:sdtEndPr/>
        <w:sdtContent>
          <w:r w:rsidR="0028539B" w:rsidRPr="00860C3D">
            <w:rPr>
              <w:rStyle w:val="PlaceholderText"/>
            </w:rPr>
            <w:t>Click here to enter text.</w:t>
          </w:r>
        </w:sdtContent>
      </w:sdt>
    </w:p>
    <w:p w14:paraId="204AD7ED" w14:textId="77777777" w:rsidR="003C34E0" w:rsidRDefault="003C34E0" w:rsidP="003C34E0">
      <w:pPr>
        <w:pStyle w:val="Body1"/>
        <w:rPr>
          <w:rFonts w:ascii="Arial Unicode MS" w:hAnsi="Arial"/>
        </w:rPr>
      </w:pPr>
    </w:p>
    <w:p w14:paraId="2BC6DB1D" w14:textId="77777777" w:rsidR="003C34E0" w:rsidRDefault="003C34E0" w:rsidP="003C34E0">
      <w:pPr>
        <w:pStyle w:val="Title"/>
        <w:numPr>
          <w:ilvl w:val="0"/>
          <w:numId w:val="0"/>
        </w:numPr>
        <w:ind w:left="567" w:hanging="567"/>
      </w:pPr>
      <w:r>
        <w:lastRenderedPageBreak/>
        <w:t>Schedule to application form</w:t>
      </w:r>
    </w:p>
    <w:p w14:paraId="06D0B996" w14:textId="77777777" w:rsidR="003C34E0" w:rsidRDefault="003C34E0" w:rsidP="003C34E0">
      <w:pPr>
        <w:pStyle w:val="Heading1"/>
        <w:numPr>
          <w:ilvl w:val="0"/>
          <w:numId w:val="0"/>
        </w:numPr>
        <w:spacing w:after="0"/>
        <w:ind w:left="567" w:hanging="567"/>
        <w:rPr>
          <w:rFonts w:eastAsia="Arial Bold" w:hAnsi="Arial Bold" w:cs="Arial Bold"/>
        </w:rPr>
      </w:pPr>
      <w:r>
        <w:t>Nomination of work types</w:t>
      </w:r>
    </w:p>
    <w:p w14:paraId="106C5F00" w14:textId="77777777" w:rsidR="003C34E0" w:rsidRPr="003C34E0" w:rsidRDefault="003C34E0" w:rsidP="003C34E0">
      <w:pPr>
        <w:pStyle w:val="BodyText"/>
        <w:rPr>
          <w:i/>
          <w:iCs/>
        </w:rPr>
      </w:pPr>
      <w:r w:rsidRPr="003C34E0">
        <w:rPr>
          <w:i/>
          <w:iCs/>
        </w:rPr>
        <w:t>(A separate Schedule is to b</w:t>
      </w:r>
      <w:r w:rsidR="00E729E3">
        <w:rPr>
          <w:i/>
          <w:iCs/>
        </w:rPr>
        <w:t>e completed for each nominated work t</w:t>
      </w:r>
      <w:r w:rsidRPr="003C34E0">
        <w:rPr>
          <w:i/>
          <w:iCs/>
        </w:rPr>
        <w:t>ype)</w:t>
      </w:r>
    </w:p>
    <w:p w14:paraId="28853C9F" w14:textId="796AB898" w:rsidR="003C34E0" w:rsidRDefault="003C34E0" w:rsidP="003C34E0">
      <w:pPr>
        <w:pStyle w:val="BodyText"/>
        <w:rPr>
          <w:b/>
          <w:bCs/>
        </w:rPr>
      </w:pPr>
      <w:r w:rsidRPr="003C34E0">
        <w:rPr>
          <w:b/>
          <w:bCs/>
        </w:rPr>
        <w:t>S1.</w:t>
      </w:r>
      <w:r w:rsidRPr="003C34E0">
        <w:rPr>
          <w:b/>
          <w:bCs/>
        </w:rPr>
        <w:tab/>
        <w:t xml:space="preserve">Work type within </w:t>
      </w:r>
      <w:r w:rsidR="00117626">
        <w:rPr>
          <w:b/>
          <w:bCs/>
        </w:rPr>
        <w:t>Multi-Use List</w:t>
      </w:r>
      <w:r w:rsidRPr="003C34E0">
        <w:rPr>
          <w:b/>
          <w:bCs/>
        </w:rPr>
        <w:t xml:space="preserve"> applied for</w:t>
      </w:r>
    </w:p>
    <w:p w14:paraId="1A736D64" w14:textId="7400945C" w:rsidR="003C34E0" w:rsidRDefault="003E058B" w:rsidP="003C34E0">
      <w:pPr>
        <w:pStyle w:val="BodyText"/>
        <w:ind w:left="567" w:hanging="567"/>
      </w:pPr>
      <w:sdt>
        <w:sdtPr>
          <w:id w:val="1559831715"/>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t xml:space="preserve"> 1. </w:t>
      </w:r>
      <w:r w:rsidR="00CC45EB">
        <w:t>Regulatory Approvals</w:t>
      </w:r>
    </w:p>
    <w:p w14:paraId="59384FB2" w14:textId="76A3F472" w:rsidR="003C34E0" w:rsidRDefault="003E058B" w:rsidP="003C34E0">
      <w:pPr>
        <w:pStyle w:val="BodyText"/>
        <w:ind w:left="567" w:hanging="567"/>
      </w:pPr>
      <w:sdt>
        <w:sdtPr>
          <w:id w:val="-1790964087"/>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2. </w:t>
      </w:r>
      <w:r w:rsidR="00CC45EB">
        <w:t>Land Acquisition</w:t>
      </w:r>
    </w:p>
    <w:p w14:paraId="60564C9C" w14:textId="1454A043" w:rsidR="003C34E0" w:rsidRDefault="003E058B" w:rsidP="003C34E0">
      <w:pPr>
        <w:pStyle w:val="BodyText"/>
        <w:ind w:left="567" w:hanging="567"/>
      </w:pPr>
      <w:sdt>
        <w:sdtPr>
          <w:id w:val="1348603949"/>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3. </w:t>
      </w:r>
      <w:r w:rsidR="00CC45EB">
        <w:t>Environment and Planning</w:t>
      </w:r>
    </w:p>
    <w:p w14:paraId="69C5DA8E" w14:textId="593CB632" w:rsidR="003C34E0" w:rsidRDefault="003E058B" w:rsidP="003C34E0">
      <w:pPr>
        <w:pStyle w:val="BodyText"/>
        <w:ind w:left="567" w:hanging="567"/>
      </w:pPr>
      <w:sdt>
        <w:sdtPr>
          <w:id w:val="-538206891"/>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4. </w:t>
      </w:r>
      <w:r w:rsidR="00CC45EB">
        <w:t>Major Projects (including Construction)</w:t>
      </w:r>
    </w:p>
    <w:p w14:paraId="665E6A47" w14:textId="377C4510" w:rsidR="003C34E0" w:rsidRDefault="003E058B" w:rsidP="003C34E0">
      <w:pPr>
        <w:pStyle w:val="BodyText"/>
        <w:ind w:left="567" w:hanging="567"/>
      </w:pPr>
      <w:sdt>
        <w:sdtPr>
          <w:id w:val="903262421"/>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5. </w:t>
      </w:r>
      <w:r w:rsidR="00CC45EB" w:rsidRPr="00CC45EB">
        <w:t>General commercial (non-litigation)</w:t>
      </w:r>
    </w:p>
    <w:p w14:paraId="4F2006D3" w14:textId="2C0E660A" w:rsidR="003C34E0" w:rsidRDefault="003E058B" w:rsidP="003C34E0">
      <w:pPr>
        <w:pStyle w:val="BodyText"/>
        <w:ind w:left="567" w:hanging="567"/>
      </w:pPr>
      <w:sdt>
        <w:sdtPr>
          <w:id w:val="750233510"/>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6. </w:t>
      </w:r>
      <w:r w:rsidR="00CC45EB">
        <w:t>Intellectual Property and Information Technology</w:t>
      </w:r>
    </w:p>
    <w:p w14:paraId="1AB2AF1C" w14:textId="18CCE6D4" w:rsidR="003C34E0" w:rsidRDefault="003E058B" w:rsidP="003C34E0">
      <w:pPr>
        <w:pStyle w:val="BodyText"/>
        <w:ind w:left="567" w:hanging="567"/>
      </w:pPr>
      <w:sdt>
        <w:sdtPr>
          <w:id w:val="-613589354"/>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7. </w:t>
      </w:r>
      <w:r w:rsidR="00CC45EB">
        <w:t>Commercial Litigation</w:t>
      </w:r>
    </w:p>
    <w:p w14:paraId="53F49292" w14:textId="42CFD67B" w:rsidR="003C34E0" w:rsidRDefault="003E058B" w:rsidP="003C34E0">
      <w:pPr>
        <w:pStyle w:val="BodyText"/>
        <w:ind w:left="567" w:hanging="567"/>
      </w:pPr>
      <w:sdt>
        <w:sdtPr>
          <w:id w:val="152649536"/>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8. </w:t>
      </w:r>
      <w:r w:rsidR="00CC45EB">
        <w:t>Competition</w:t>
      </w:r>
    </w:p>
    <w:p w14:paraId="68A7DD3A" w14:textId="1C180487" w:rsidR="003C34E0" w:rsidRDefault="003E058B" w:rsidP="003C34E0">
      <w:pPr>
        <w:pStyle w:val="BodyText"/>
        <w:ind w:left="567" w:hanging="567"/>
      </w:pPr>
      <w:sdt>
        <w:sdtPr>
          <w:id w:val="-947387944"/>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9. </w:t>
      </w:r>
      <w:r w:rsidR="00CC45EB">
        <w:t>Public and Administrative (including FOI and review of statutory decision-making)</w:t>
      </w:r>
    </w:p>
    <w:p w14:paraId="0ADEF362" w14:textId="5456FA74" w:rsidR="003C34E0" w:rsidRDefault="003E058B" w:rsidP="003C34E0">
      <w:pPr>
        <w:pStyle w:val="BodyText"/>
        <w:ind w:left="567" w:hanging="567"/>
      </w:pPr>
      <w:sdt>
        <w:sdtPr>
          <w:id w:val="-74982078"/>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10. </w:t>
      </w:r>
      <w:r w:rsidR="00CC45EB">
        <w:t>Conveyancing</w:t>
      </w:r>
    </w:p>
    <w:p w14:paraId="510365E6" w14:textId="030C0F21" w:rsidR="003C34E0" w:rsidRDefault="003C34E0">
      <w:pPr>
        <w:pStyle w:val="BodyText"/>
        <w:ind w:left="567" w:hanging="567"/>
      </w:pPr>
    </w:p>
    <w:p w14:paraId="79DB4ADE" w14:textId="77777777" w:rsidR="003C34E0" w:rsidRPr="003C34E0" w:rsidRDefault="00E729E3" w:rsidP="003C34E0">
      <w:pPr>
        <w:pStyle w:val="BodyText"/>
        <w:rPr>
          <w:b/>
          <w:bCs/>
        </w:rPr>
      </w:pPr>
      <w:r>
        <w:rPr>
          <w:b/>
          <w:bCs/>
        </w:rPr>
        <w:t>S2.</w:t>
      </w:r>
      <w:r>
        <w:rPr>
          <w:b/>
          <w:bCs/>
        </w:rPr>
        <w:tab/>
        <w:t>Applicant’s r</w:t>
      </w:r>
      <w:r w:rsidR="003C34E0" w:rsidRPr="003C34E0">
        <w:rPr>
          <w:b/>
          <w:bCs/>
        </w:rPr>
        <w:t xml:space="preserve">epresentative’s </w:t>
      </w:r>
      <w:r w:rsidR="003C34E0">
        <w:rPr>
          <w:b/>
          <w:bCs/>
        </w:rPr>
        <w:t>n</w:t>
      </w:r>
      <w:r w:rsidR="003C34E0" w:rsidRPr="003C34E0">
        <w:rPr>
          <w:b/>
          <w:bCs/>
        </w:rPr>
        <w:t xml:space="preserve">ame and </w:t>
      </w:r>
      <w:r w:rsidR="003C34E0">
        <w:rPr>
          <w:b/>
          <w:bCs/>
        </w:rPr>
        <w:t>c</w:t>
      </w:r>
      <w:r w:rsidR="003C34E0" w:rsidRPr="003C34E0">
        <w:rPr>
          <w:b/>
          <w:bCs/>
        </w:rPr>
        <w:t xml:space="preserve">ontact </w:t>
      </w:r>
      <w:r w:rsidR="003C34E0">
        <w:rPr>
          <w:b/>
          <w:bCs/>
        </w:rPr>
        <w:t>d</w:t>
      </w:r>
      <w:r w:rsidR="003C34E0" w:rsidRPr="003C34E0">
        <w:rPr>
          <w:b/>
          <w:bCs/>
        </w:rPr>
        <w:t xml:space="preserve">etails for </w:t>
      </w:r>
      <w:r w:rsidR="003C34E0">
        <w:rPr>
          <w:b/>
          <w:bCs/>
        </w:rPr>
        <w:t>w</w:t>
      </w:r>
      <w:r w:rsidR="003C34E0" w:rsidRPr="003C34E0">
        <w:rPr>
          <w:b/>
          <w:bCs/>
        </w:rPr>
        <w:t xml:space="preserve">ork </w:t>
      </w:r>
      <w:r w:rsidR="003C34E0">
        <w:rPr>
          <w:b/>
          <w:bCs/>
        </w:rPr>
        <w:t>t</w:t>
      </w:r>
      <w:r w:rsidR="003C34E0" w:rsidRPr="003C34E0">
        <w:rPr>
          <w:b/>
          <w:bCs/>
        </w:rPr>
        <w:t>ype:</w:t>
      </w:r>
    </w:p>
    <w:tbl>
      <w:tblPr>
        <w:tblW w:w="870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04"/>
      </w:tblGrid>
      <w:tr w:rsidR="003C34E0" w14:paraId="2264A50D" w14:textId="77777777" w:rsidTr="003C34E0">
        <w:trPr>
          <w:trHeight w:val="250"/>
        </w:trPr>
        <w:sdt>
          <w:sdtPr>
            <w:id w:val="-927739834"/>
            <w:placeholder>
              <w:docPart w:val="34BA30117B764016BFB3BE5A7141DF6A"/>
            </w:placeholder>
            <w:showingPlcHdr/>
            <w:text/>
          </w:sdtPr>
          <w:sdtEndPr/>
          <w:sdtContent>
            <w:tc>
              <w:tcPr>
                <w:tcW w:w="8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42A38" w14:textId="77777777" w:rsidR="003C34E0" w:rsidRDefault="003C34E0" w:rsidP="009A00F8">
                <w:r w:rsidRPr="00860C3D">
                  <w:rPr>
                    <w:rStyle w:val="PlaceholderText"/>
                  </w:rPr>
                  <w:t>Click here to enter text.</w:t>
                </w:r>
              </w:p>
            </w:tc>
          </w:sdtContent>
        </w:sdt>
      </w:tr>
    </w:tbl>
    <w:p w14:paraId="0A1C9D32" w14:textId="77777777" w:rsidR="003C34E0" w:rsidRPr="003C34E0" w:rsidRDefault="003C34E0" w:rsidP="003C34E0">
      <w:pPr>
        <w:pStyle w:val="BodyText"/>
        <w:rPr>
          <w:b/>
          <w:bCs/>
        </w:rPr>
      </w:pPr>
      <w:r>
        <w:rPr>
          <w:b/>
          <w:bCs/>
        </w:rPr>
        <w:br/>
      </w:r>
      <w:r w:rsidR="00E729E3">
        <w:rPr>
          <w:b/>
          <w:bCs/>
        </w:rPr>
        <w:t>S3.</w:t>
      </w:r>
      <w:r w:rsidR="00E729E3">
        <w:rPr>
          <w:b/>
          <w:bCs/>
        </w:rPr>
        <w:tab/>
        <w:t>Suitability of p</w:t>
      </w:r>
      <w:r w:rsidRPr="003C34E0">
        <w:rPr>
          <w:b/>
          <w:bCs/>
        </w:rPr>
        <w:t>ractitioners</w:t>
      </w:r>
    </w:p>
    <w:p w14:paraId="06C746DB" w14:textId="7A433B67" w:rsidR="003C34E0" w:rsidRDefault="003C34E0" w:rsidP="003C34E0">
      <w:pPr>
        <w:pStyle w:val="BodyText"/>
      </w:pPr>
      <w:r>
        <w:t>List the names and job ti</w:t>
      </w:r>
      <w:r w:rsidR="00E729E3">
        <w:t>tles of practitioners that the a</w:t>
      </w:r>
      <w:r>
        <w:t xml:space="preserve">pplicant will make available to provide legal services in relation to the relevant work type. </w:t>
      </w:r>
      <w:r w:rsidR="0078641E">
        <w:t xml:space="preserve">Ensure that key personnel with at least ten years’ experience in their field are listed (and proposed to be </w:t>
      </w:r>
      <w:proofErr w:type="gramStart"/>
      <w:r w:rsidR="0078641E">
        <w:t>actually involved</w:t>
      </w:r>
      <w:proofErr w:type="gramEnd"/>
      <w:r w:rsidR="0078641E">
        <w:t xml:space="preserve"> in providing the services).</w:t>
      </w:r>
    </w:p>
    <w:p w14:paraId="25F6022C" w14:textId="0A3BFAE5" w:rsidR="003C34E0" w:rsidRDefault="003C34E0" w:rsidP="003C34E0">
      <w:pPr>
        <w:pStyle w:val="BodyText"/>
      </w:pPr>
      <w:r>
        <w:t xml:space="preserve">Demonstrate the level to which each practitioner has the necessary skills, expertise, and experience to provide legal services in respect of the relevant work type </w:t>
      </w:r>
      <w:r w:rsidR="004407EE">
        <w:t>in the context of a major road infrastructure project</w:t>
      </w:r>
      <w:r w:rsidR="005636F3">
        <w:t xml:space="preserve"> or any other context you consider to be relevant</w:t>
      </w:r>
      <w:r w:rsidR="004407EE">
        <w:t xml:space="preserve">, </w:t>
      </w:r>
      <w:r>
        <w:t>including an identification of work carried out for any public authority in the last two years.</w:t>
      </w:r>
    </w:p>
    <w:p w14:paraId="69BE17D1" w14:textId="4B475444" w:rsidR="003C34E0" w:rsidRDefault="003C34E0" w:rsidP="003C34E0">
      <w:pPr>
        <w:pStyle w:val="BodyText"/>
      </w:pPr>
      <w:r w:rsidRPr="003C34E0">
        <w:t>Attach</w:t>
      </w:r>
      <w:r>
        <w:t>, where relevant, any supporting documentation (such as professional resumes or copies of client feedback</w:t>
      </w:r>
      <w:r w:rsidR="00CC45EB">
        <w:t xml:space="preserve"> / references (at least </w:t>
      </w:r>
      <w:r w:rsidR="0078641E">
        <w:t>three (</w:t>
      </w:r>
      <w:r w:rsidR="00CC45EB">
        <w:t>3))</w:t>
      </w:r>
      <w:r>
        <w:t>.</w:t>
      </w:r>
    </w:p>
    <w:tbl>
      <w:tblPr>
        <w:tblW w:w="870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80"/>
        <w:gridCol w:w="1775"/>
        <w:gridCol w:w="2344"/>
        <w:gridCol w:w="2805"/>
      </w:tblGrid>
      <w:tr w:rsidR="003C34E0" w14:paraId="445BB353" w14:textId="77777777" w:rsidTr="003C34E0">
        <w:trPr>
          <w:trHeight w:val="336"/>
        </w:trPr>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491DB" w14:textId="77777777" w:rsidR="003C34E0" w:rsidRDefault="003C34E0" w:rsidP="009A00F8">
            <w:r>
              <w:rPr>
                <w:rFonts w:ascii="Arial Bold"/>
              </w:rPr>
              <w:lastRenderedPageBreak/>
              <w:t>Name</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C4BBD" w14:textId="77777777" w:rsidR="003C34E0" w:rsidRDefault="00E729E3" w:rsidP="009A00F8">
            <w:r>
              <w:rPr>
                <w:rFonts w:ascii="Arial Bold"/>
              </w:rPr>
              <w:t>Job t</w:t>
            </w:r>
            <w:r w:rsidR="003C34E0">
              <w:rPr>
                <w:rFonts w:ascii="Arial Bold"/>
              </w:rPr>
              <w:t>itle</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24896" w14:textId="78E05490" w:rsidR="003C34E0" w:rsidRDefault="003C34E0" w:rsidP="009A00F8">
            <w:r>
              <w:rPr>
                <w:rFonts w:ascii="Arial Bold"/>
              </w:rPr>
              <w:t>Current SA legal practising certificate (Yes/No)</w:t>
            </w:r>
            <w:r w:rsidR="0078641E">
              <w:rPr>
                <w:rFonts w:ascii="Arial Bold"/>
              </w:rPr>
              <w:t xml:space="preserve"> / entitlement to practice</w:t>
            </w:r>
          </w:p>
        </w:tc>
        <w:tc>
          <w:tcPr>
            <w:tcW w:w="2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75B70" w14:textId="77777777" w:rsidR="003C34E0" w:rsidRDefault="003C34E0" w:rsidP="009A00F8">
            <w:r>
              <w:rPr>
                <w:rFonts w:ascii="Arial Bold"/>
              </w:rPr>
              <w:t>Comments</w:t>
            </w:r>
          </w:p>
        </w:tc>
      </w:tr>
      <w:tr w:rsidR="003C34E0" w14:paraId="36F6B8BE" w14:textId="77777777" w:rsidTr="003C34E0">
        <w:trPr>
          <w:trHeight w:val="483"/>
        </w:trPr>
        <w:sdt>
          <w:sdtPr>
            <w:id w:val="-446613413"/>
            <w:placeholder>
              <w:docPart w:val="4D13AD3F55414BFC9628A6E86EDBF331"/>
            </w:placeholder>
            <w:showingPlcHdr/>
            <w:text/>
          </w:sdtPr>
          <w:sdtEndPr/>
          <w:sdtContent>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B569D" w14:textId="77777777" w:rsidR="003C34E0" w:rsidRDefault="003C34E0" w:rsidP="009A00F8">
                <w:r w:rsidRPr="00860C3D">
                  <w:rPr>
                    <w:rStyle w:val="PlaceholderText"/>
                  </w:rPr>
                  <w:t>Click here to enter text.</w:t>
                </w:r>
              </w:p>
            </w:tc>
          </w:sdtContent>
        </w:sdt>
        <w:sdt>
          <w:sdtPr>
            <w:id w:val="1467007548"/>
            <w:placeholder>
              <w:docPart w:val="4D13AD3F55414BFC9628A6E86EDBF331"/>
            </w:placeholder>
            <w:showingPlcHdr/>
            <w:text/>
          </w:sdtPr>
          <w:sdtEndPr/>
          <w:sdtContent>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6883F" w14:textId="77777777" w:rsidR="003C34E0" w:rsidRDefault="0028539B" w:rsidP="009A00F8">
                <w:r w:rsidRPr="00860C3D">
                  <w:rPr>
                    <w:rStyle w:val="PlaceholderText"/>
                  </w:rPr>
                  <w:t>Click here to enter text.</w:t>
                </w:r>
              </w:p>
            </w:tc>
          </w:sdtContent>
        </w:sdt>
        <w:sdt>
          <w:sdtPr>
            <w:id w:val="-490716757"/>
            <w:placeholder>
              <w:docPart w:val="4D13AD3F55414BFC9628A6E86EDBF331"/>
            </w:placeholder>
            <w:showingPlcHdr/>
            <w:text/>
          </w:sdtPr>
          <w:sdtEndPr/>
          <w:sdtContent>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5B01A" w14:textId="77777777" w:rsidR="003C34E0" w:rsidRDefault="0028539B" w:rsidP="009A00F8">
                <w:r w:rsidRPr="00860C3D">
                  <w:rPr>
                    <w:rStyle w:val="PlaceholderText"/>
                  </w:rPr>
                  <w:t>Click here to enter text.</w:t>
                </w:r>
              </w:p>
            </w:tc>
          </w:sdtContent>
        </w:sdt>
        <w:sdt>
          <w:sdtPr>
            <w:id w:val="-1693995951"/>
            <w:placeholder>
              <w:docPart w:val="4D13AD3F55414BFC9628A6E86EDBF331"/>
            </w:placeholder>
            <w:showingPlcHdr/>
            <w:text/>
          </w:sdtPr>
          <w:sdtEndPr/>
          <w:sdtContent>
            <w:tc>
              <w:tcPr>
                <w:tcW w:w="2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1BFC6" w14:textId="77777777" w:rsidR="003C34E0" w:rsidRDefault="0028539B" w:rsidP="009A00F8">
                <w:r w:rsidRPr="00860C3D">
                  <w:rPr>
                    <w:rStyle w:val="PlaceholderText"/>
                  </w:rPr>
                  <w:t>Click here to enter text.</w:t>
                </w:r>
              </w:p>
            </w:tc>
          </w:sdtContent>
        </w:sdt>
      </w:tr>
      <w:tr w:rsidR="003C34E0" w14:paraId="05BA985C" w14:textId="77777777" w:rsidTr="003C34E0">
        <w:trPr>
          <w:trHeight w:val="483"/>
        </w:trPr>
        <w:sdt>
          <w:sdtPr>
            <w:id w:val="-1279633632"/>
            <w:placeholder>
              <w:docPart w:val="83241889AB234B0097EA3BA3849BC16B"/>
            </w:placeholder>
            <w:showingPlcHdr/>
            <w:text/>
          </w:sdtPr>
          <w:sdtEndPr/>
          <w:sdtContent>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A1223" w14:textId="77777777" w:rsidR="003C34E0" w:rsidRDefault="003C34E0" w:rsidP="009A00F8">
                <w:r w:rsidRPr="00860C3D">
                  <w:rPr>
                    <w:rStyle w:val="PlaceholderText"/>
                  </w:rPr>
                  <w:t>Click here to enter text.</w:t>
                </w:r>
              </w:p>
            </w:tc>
          </w:sdtContent>
        </w:sdt>
        <w:sdt>
          <w:sdtPr>
            <w:id w:val="-983630341"/>
            <w:placeholder>
              <w:docPart w:val="0CAD0E259C1E4BD8B0131536C780D498"/>
            </w:placeholder>
            <w:showingPlcHdr/>
            <w:text/>
          </w:sdtPr>
          <w:sdtEndPr/>
          <w:sdtContent>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69CA3" w14:textId="77777777" w:rsidR="003C34E0" w:rsidRDefault="003C34E0" w:rsidP="009A00F8">
                <w:r w:rsidRPr="00860C3D">
                  <w:rPr>
                    <w:rStyle w:val="PlaceholderText"/>
                  </w:rPr>
                  <w:t>Click here to enter text.</w:t>
                </w:r>
              </w:p>
            </w:tc>
          </w:sdtContent>
        </w:sdt>
        <w:sdt>
          <w:sdtPr>
            <w:id w:val="-493884995"/>
            <w:placeholder>
              <w:docPart w:val="0A517B61050F43E2BBF7E75DC50C1371"/>
            </w:placeholder>
            <w:showingPlcHdr/>
            <w:text/>
          </w:sdtPr>
          <w:sdtEndPr/>
          <w:sdtContent>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3DD7A" w14:textId="77777777" w:rsidR="003C34E0" w:rsidRDefault="003C34E0" w:rsidP="009A00F8">
                <w:r w:rsidRPr="00860C3D">
                  <w:rPr>
                    <w:rStyle w:val="PlaceholderText"/>
                  </w:rPr>
                  <w:t>Click here to enter text.</w:t>
                </w:r>
              </w:p>
            </w:tc>
          </w:sdtContent>
        </w:sdt>
        <w:sdt>
          <w:sdtPr>
            <w:id w:val="1384679786"/>
            <w:placeholder>
              <w:docPart w:val="E914D3A1CD854B459334380440E70AEB"/>
            </w:placeholder>
            <w:showingPlcHdr/>
            <w:text/>
          </w:sdtPr>
          <w:sdtEndPr/>
          <w:sdtContent>
            <w:tc>
              <w:tcPr>
                <w:tcW w:w="2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45701" w14:textId="77777777" w:rsidR="003C34E0" w:rsidRDefault="003C34E0" w:rsidP="009A00F8">
                <w:r w:rsidRPr="00860C3D">
                  <w:rPr>
                    <w:rStyle w:val="PlaceholderText"/>
                  </w:rPr>
                  <w:t>Click here to enter text.</w:t>
                </w:r>
              </w:p>
            </w:tc>
          </w:sdtContent>
        </w:sdt>
      </w:tr>
      <w:tr w:rsidR="003C34E0" w14:paraId="2741E5B4" w14:textId="77777777" w:rsidTr="003C34E0">
        <w:trPr>
          <w:trHeight w:val="483"/>
        </w:trPr>
        <w:sdt>
          <w:sdtPr>
            <w:id w:val="-420182713"/>
            <w:placeholder>
              <w:docPart w:val="9B1CAC15268245B79210669CFED23FF6"/>
            </w:placeholder>
            <w:showingPlcHdr/>
            <w:text/>
          </w:sdtPr>
          <w:sdtEndPr/>
          <w:sdtContent>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3B07A" w14:textId="77777777" w:rsidR="003C34E0" w:rsidRDefault="003C34E0" w:rsidP="009A00F8">
                <w:r w:rsidRPr="00860C3D">
                  <w:rPr>
                    <w:rStyle w:val="PlaceholderText"/>
                  </w:rPr>
                  <w:t>Click here to enter text.</w:t>
                </w:r>
              </w:p>
            </w:tc>
          </w:sdtContent>
        </w:sdt>
        <w:sdt>
          <w:sdtPr>
            <w:id w:val="1217387363"/>
            <w:placeholder>
              <w:docPart w:val="9FF023AE7C5547DEAE1184D59D168AEF"/>
            </w:placeholder>
            <w:showingPlcHdr/>
            <w:text/>
          </w:sdtPr>
          <w:sdtEndPr/>
          <w:sdtContent>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614DC" w14:textId="77777777" w:rsidR="003C34E0" w:rsidRDefault="003C34E0" w:rsidP="009A00F8">
                <w:r w:rsidRPr="00860C3D">
                  <w:rPr>
                    <w:rStyle w:val="PlaceholderText"/>
                  </w:rPr>
                  <w:t>Click here to enter text.</w:t>
                </w:r>
              </w:p>
            </w:tc>
          </w:sdtContent>
        </w:sdt>
        <w:sdt>
          <w:sdtPr>
            <w:id w:val="-839235200"/>
            <w:placeholder>
              <w:docPart w:val="11EEC816FDA3439E94827BD93BD732DC"/>
            </w:placeholder>
            <w:showingPlcHdr/>
            <w:text/>
          </w:sdtPr>
          <w:sdtEndPr/>
          <w:sdtContent>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AFBEA" w14:textId="77777777" w:rsidR="003C34E0" w:rsidRDefault="003C34E0" w:rsidP="009A00F8">
                <w:r w:rsidRPr="00860C3D">
                  <w:rPr>
                    <w:rStyle w:val="PlaceholderText"/>
                  </w:rPr>
                  <w:t>Click here to enter text.</w:t>
                </w:r>
              </w:p>
            </w:tc>
          </w:sdtContent>
        </w:sdt>
        <w:sdt>
          <w:sdtPr>
            <w:id w:val="414973245"/>
            <w:placeholder>
              <w:docPart w:val="FFEF5F3EF9224FF2AEC3E0FACBF94EB3"/>
            </w:placeholder>
            <w:showingPlcHdr/>
            <w:text/>
          </w:sdtPr>
          <w:sdtEndPr/>
          <w:sdtContent>
            <w:tc>
              <w:tcPr>
                <w:tcW w:w="2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EF821" w14:textId="77777777" w:rsidR="003C34E0" w:rsidRDefault="003C34E0" w:rsidP="009A00F8">
                <w:r w:rsidRPr="00860C3D">
                  <w:rPr>
                    <w:rStyle w:val="PlaceholderText"/>
                  </w:rPr>
                  <w:t>Click here to enter text.</w:t>
                </w:r>
              </w:p>
            </w:tc>
          </w:sdtContent>
        </w:sdt>
      </w:tr>
    </w:tbl>
    <w:p w14:paraId="2615EA75" w14:textId="77777777" w:rsidR="003C34E0" w:rsidRPr="003C34E0" w:rsidRDefault="003C34E0" w:rsidP="003C34E0">
      <w:pPr>
        <w:pStyle w:val="BodyText"/>
        <w:rPr>
          <w:b/>
          <w:bCs/>
        </w:rPr>
      </w:pPr>
      <w:r>
        <w:rPr>
          <w:b/>
          <w:bCs/>
        </w:rPr>
        <w:br/>
      </w:r>
      <w:r w:rsidRPr="003C34E0">
        <w:rPr>
          <w:b/>
          <w:bCs/>
        </w:rPr>
        <w:t>S4.</w:t>
      </w:r>
      <w:r w:rsidRPr="003C34E0">
        <w:rPr>
          <w:b/>
          <w:bCs/>
        </w:rPr>
        <w:tab/>
      </w:r>
      <w:r>
        <w:rPr>
          <w:b/>
          <w:bCs/>
        </w:rPr>
        <w:t>C</w:t>
      </w:r>
      <w:r w:rsidRPr="003C34E0">
        <w:rPr>
          <w:b/>
          <w:bCs/>
        </w:rPr>
        <w:t>apacity to provide services</w:t>
      </w:r>
    </w:p>
    <w:p w14:paraId="31D04998" w14:textId="58BE01CF" w:rsidR="003C34E0" w:rsidRDefault="003C34E0" w:rsidP="003C34E0">
      <w:pPr>
        <w:pStyle w:val="BodyText"/>
      </w:pPr>
      <w:r>
        <w:t>Demonstrate the level to which the</w:t>
      </w:r>
      <w:r w:rsidR="00E729E3">
        <w:t xml:space="preserve"> a</w:t>
      </w:r>
      <w:r>
        <w:t xml:space="preserve">pplicant has capacity and sufficient resources to provide legal services in respect of the relevant work type </w:t>
      </w:r>
      <w:r w:rsidR="004407EE">
        <w:t>in the context of a major road infrastructure project</w:t>
      </w:r>
      <w:r w:rsidR="005636F3">
        <w:t xml:space="preserve"> or any other context you consider to be relevant</w:t>
      </w:r>
      <w:r w:rsidR="004407EE">
        <w:t xml:space="preserve">, </w:t>
      </w:r>
      <w:r>
        <w:t>within tight timeframes (which will vary and may be provided at short notice).</w:t>
      </w:r>
    </w:p>
    <w:tbl>
      <w:tblPr>
        <w:tblW w:w="878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89"/>
      </w:tblGrid>
      <w:tr w:rsidR="003C34E0" w14:paraId="19FEA301" w14:textId="77777777" w:rsidTr="003C34E0">
        <w:trPr>
          <w:trHeight w:val="1605"/>
        </w:trPr>
        <w:sdt>
          <w:sdtPr>
            <w:id w:val="-628086597"/>
            <w:placeholder>
              <w:docPart w:val="4D13AD3F55414BFC9628A6E86EDBF331"/>
            </w:placeholder>
            <w:showingPlcHdr/>
            <w:text/>
          </w:sdtPr>
          <w:sdtEndPr/>
          <w:sdtContent>
            <w:tc>
              <w:tcPr>
                <w:tcW w:w="8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423D0" w14:textId="77777777" w:rsidR="003C34E0" w:rsidRDefault="0028539B" w:rsidP="009A00F8">
                <w:r w:rsidRPr="00860C3D">
                  <w:rPr>
                    <w:rStyle w:val="PlaceholderText"/>
                  </w:rPr>
                  <w:t>Click here to enter text.</w:t>
                </w:r>
              </w:p>
            </w:tc>
          </w:sdtContent>
        </w:sdt>
      </w:tr>
    </w:tbl>
    <w:p w14:paraId="050B175C" w14:textId="77777777" w:rsidR="0078641E" w:rsidRDefault="0078641E">
      <w:pPr>
        <w:spacing w:before="80" w:after="80"/>
        <w:rPr>
          <w:rFonts w:asciiTheme="majorHAnsi" w:eastAsia="Times New Roman" w:hAnsiTheme="majorHAnsi" w:cs="Arial"/>
          <w:b/>
          <w:bCs/>
          <w:color w:val="002776" w:themeColor="accent1"/>
          <w:kern w:val="32"/>
          <w:sz w:val="26"/>
          <w:szCs w:val="26"/>
          <w:lang w:eastAsia="en-AU"/>
        </w:rPr>
      </w:pPr>
    </w:p>
    <w:sectPr w:rsidR="0078641E" w:rsidSect="0066269B">
      <w:headerReference w:type="even" r:id="rId13"/>
      <w:headerReference w:type="default" r:id="rId14"/>
      <w:footerReference w:type="default" r:id="rId15"/>
      <w:headerReference w:type="first" r:id="rId16"/>
      <w:footerReference w:type="first" r:id="rId17"/>
      <w:pgSz w:w="11906" w:h="16838" w:code="9"/>
      <w:pgMar w:top="1135" w:right="1416" w:bottom="1112" w:left="1701" w:header="284" w:footer="468"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A062" w14:textId="77777777" w:rsidR="003E058B" w:rsidRDefault="003E058B" w:rsidP="00185154">
      <w:r>
        <w:separator/>
      </w:r>
    </w:p>
    <w:p w14:paraId="4826B428" w14:textId="77777777" w:rsidR="003E058B" w:rsidRDefault="003E058B"/>
    <w:p w14:paraId="0FDA333B" w14:textId="77777777" w:rsidR="003E058B" w:rsidRDefault="003E058B"/>
    <w:p w14:paraId="40EC29F6" w14:textId="77777777" w:rsidR="003E058B" w:rsidRDefault="003E058B"/>
  </w:endnote>
  <w:endnote w:type="continuationSeparator" w:id="0">
    <w:p w14:paraId="488968B8" w14:textId="77777777" w:rsidR="003E058B" w:rsidRDefault="003E058B" w:rsidP="00185154">
      <w:r>
        <w:continuationSeparator/>
      </w:r>
    </w:p>
    <w:p w14:paraId="5A832E3D" w14:textId="77777777" w:rsidR="003E058B" w:rsidRDefault="003E058B"/>
    <w:p w14:paraId="7591BA5D" w14:textId="77777777" w:rsidR="003E058B" w:rsidRDefault="003E058B"/>
    <w:p w14:paraId="72A78AAD" w14:textId="77777777" w:rsidR="003E058B" w:rsidRDefault="003E05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old">
    <w:altName w:val="Arial"/>
    <w:panose1 w:val="020B06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DCAE" w14:textId="4F733183" w:rsidR="009A00F8" w:rsidRDefault="009A00F8" w:rsidP="00C02419">
    <w:pPr>
      <w:pStyle w:val="Footer"/>
    </w:pPr>
    <w:r>
      <w:rPr>
        <w:noProof/>
        <w:lang w:eastAsia="en-AU"/>
      </w:rPr>
      <w:drawing>
        <wp:anchor distT="0" distB="0" distL="114300" distR="114300" simplePos="0" relativeHeight="251676672" behindDoc="1" locked="0" layoutInCell="1" allowOverlap="1" wp14:anchorId="53C1727F" wp14:editId="3F5263BA">
          <wp:simplePos x="0" y="0"/>
          <wp:positionH relativeFrom="page">
            <wp:align>left</wp:align>
          </wp:positionH>
          <wp:positionV relativeFrom="paragraph">
            <wp:posOffset>-513904</wp:posOffset>
          </wp:positionV>
          <wp:extent cx="4809490" cy="92138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jpg"/>
                  <pic:cNvPicPr/>
                </pic:nvPicPr>
                <pic:blipFill rotWithShape="1">
                  <a:blip r:embed="rId1">
                    <a:extLst>
                      <a:ext uri="{28A0092B-C50C-407E-A947-70E740481C1C}">
                        <a14:useLocalDpi xmlns:a14="http://schemas.microsoft.com/office/drawing/2010/main" val="0"/>
                      </a:ext>
                    </a:extLst>
                  </a:blip>
                  <a:srcRect r="36669"/>
                  <a:stretch/>
                </pic:blipFill>
                <pic:spPr bwMode="auto">
                  <a:xfrm>
                    <a:off x="0" y="0"/>
                    <a:ext cx="4809490"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336" behindDoc="0" locked="0" layoutInCell="1" allowOverlap="1" wp14:anchorId="56C8BE7F" wp14:editId="6E40E580">
              <wp:simplePos x="0" y="0"/>
              <wp:positionH relativeFrom="margin">
                <wp:posOffset>5114290</wp:posOffset>
              </wp:positionH>
              <wp:positionV relativeFrom="page">
                <wp:posOffset>10298150</wp:posOffset>
              </wp:positionV>
              <wp:extent cx="277200" cy="288000"/>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2772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989DB" w14:textId="4970700C" w:rsidR="009A00F8" w:rsidRPr="003A08A5" w:rsidRDefault="009A00F8" w:rsidP="00C02419">
                          <w:pPr>
                            <w:pStyle w:val="Footer"/>
                            <w:jc w:val="right"/>
                          </w:pPr>
                          <w:r w:rsidRPr="003A08A5">
                            <w:fldChar w:fldCharType="begin"/>
                          </w:r>
                          <w:r w:rsidRPr="003A08A5">
                            <w:instrText xml:space="preserve"> PAGE  \* Arabic  \* MERGEFORMAT </w:instrText>
                          </w:r>
                          <w:r w:rsidRPr="003A08A5">
                            <w:fldChar w:fldCharType="separate"/>
                          </w:r>
                          <w:r w:rsidR="00545198">
                            <w:rPr>
                              <w:noProof/>
                            </w:rPr>
                            <w:t>6</w:t>
                          </w:r>
                          <w:r w:rsidRPr="003A08A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8BE7F" id="_x0000_t202" coordsize="21600,21600" o:spt="202" path="m,l,21600r21600,l21600,xe">
              <v:stroke joinstyle="miter"/>
              <v:path gradientshapeok="t" o:connecttype="rect"/>
            </v:shapetype>
            <v:shape id="Text Box 10" o:spid="_x0000_s1032" type="#_x0000_t202" style="position:absolute;margin-left:402.7pt;margin-top:810.9pt;width:21.85pt;height:2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" filled="f" stroked="f" strokeweight=".5pt">
              <v:textbox inset="0,0,0,0">
                <w:txbxContent>
                  <w:p w14:paraId="764989DB" w14:textId="4970700C" w:rsidR="009A00F8" w:rsidRPr="003A08A5" w:rsidRDefault="009A00F8" w:rsidP="00C02419">
                    <w:pPr>
                      <w:pStyle w:val="Footer"/>
                      <w:jc w:val="right"/>
                    </w:pPr>
                    <w:r w:rsidRPr="003A08A5">
                      <w:fldChar w:fldCharType="begin"/>
                    </w:r>
                    <w:r w:rsidRPr="003A08A5">
                      <w:instrText xml:space="preserve"> PAGE  \* Arabic  \* MERGEFORMAT </w:instrText>
                    </w:r>
                    <w:r w:rsidRPr="003A08A5">
                      <w:fldChar w:fldCharType="separate"/>
                    </w:r>
                    <w:r w:rsidR="00545198">
                      <w:rPr>
                        <w:noProof/>
                      </w:rPr>
                      <w:t>6</w:t>
                    </w:r>
                    <w:r w:rsidRPr="003A08A5">
                      <w:fldChar w:fldCharType="end"/>
                    </w:r>
                  </w:p>
                </w:txbxContent>
              </v:textbox>
              <w10:wrap anchorx="margin" anchory="page"/>
            </v:shape>
          </w:pict>
        </mc:Fallback>
      </mc:AlternateContent>
    </w:r>
    <w:r>
      <w:t>TI10 NSC Project Multi-Use List Application Form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A4799" w14:textId="77777777" w:rsidR="009A00F8" w:rsidRDefault="009A00F8" w:rsidP="00C02419">
    <w:pPr>
      <w:pStyle w:val="Footer"/>
    </w:pPr>
    <w:r>
      <w:rPr>
        <w:noProof/>
        <w:lang w:eastAsia="en-AU"/>
      </w:rPr>
      <w:drawing>
        <wp:anchor distT="0" distB="0" distL="114300" distR="114300" simplePos="0" relativeHeight="251674624" behindDoc="1" locked="0" layoutInCell="1" allowOverlap="1" wp14:anchorId="0F3A5370" wp14:editId="4B9F9959">
          <wp:simplePos x="0" y="0"/>
          <wp:positionH relativeFrom="page">
            <wp:align>left</wp:align>
          </wp:positionH>
          <wp:positionV relativeFrom="paragraph">
            <wp:posOffset>-514598</wp:posOffset>
          </wp:positionV>
          <wp:extent cx="7596000" cy="921600"/>
          <wp:effectExtent l="0" t="0" r="508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92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19185" w14:textId="77777777" w:rsidR="003E058B" w:rsidRDefault="003E058B" w:rsidP="00185154">
      <w:r>
        <w:separator/>
      </w:r>
    </w:p>
  </w:footnote>
  <w:footnote w:type="continuationSeparator" w:id="0">
    <w:p w14:paraId="56AD705A" w14:textId="77777777" w:rsidR="003E058B" w:rsidRDefault="003E058B" w:rsidP="00185154">
      <w:r>
        <w:continuationSeparator/>
      </w:r>
    </w:p>
    <w:p w14:paraId="56BC2182" w14:textId="77777777" w:rsidR="003E058B" w:rsidRDefault="003E058B"/>
    <w:p w14:paraId="0A5E58E3" w14:textId="77777777" w:rsidR="003E058B" w:rsidRDefault="003E058B"/>
    <w:p w14:paraId="6084BC14" w14:textId="77777777" w:rsidR="003E058B" w:rsidRDefault="003E058B"/>
  </w:footnote>
  <w:footnote w:id="1">
    <w:p w14:paraId="44CAC4DF" w14:textId="77777777" w:rsidR="009A00F8" w:rsidRPr="00D02E77" w:rsidRDefault="009A00F8">
      <w:pPr>
        <w:pStyle w:val="FootnoteText"/>
        <w:rPr>
          <w:lang w:val="en-US"/>
        </w:rPr>
      </w:pPr>
      <w:r>
        <w:rPr>
          <w:rStyle w:val="FootnoteReference"/>
        </w:rPr>
        <w:footnoteRef/>
      </w:r>
      <w:r>
        <w:t xml:space="preserve"> </w:t>
      </w:r>
      <w:r>
        <w:rPr>
          <w:lang w:val="en-US"/>
        </w:rPr>
        <w:t>Including by way of any Preferred Supplier Arrangement or similar process or arrangement being conducted by the Department for Infrastructure and Transport from time to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7892" w14:textId="50248F86" w:rsidR="00467CE3" w:rsidRDefault="00467CE3">
    <w:pPr>
      <w:pStyle w:val="Header"/>
    </w:pPr>
    <w:r>
      <w:rPr>
        <w:noProof/>
      </w:rPr>
      <mc:AlternateContent>
        <mc:Choice Requires="wps">
          <w:drawing>
            <wp:anchor distT="0" distB="0" distL="0" distR="0" simplePos="0" relativeHeight="251678720" behindDoc="0" locked="0" layoutInCell="1" allowOverlap="1" wp14:anchorId="25A2DBD3" wp14:editId="0A4C5559">
              <wp:simplePos x="635" y="635"/>
              <wp:positionH relativeFrom="column">
                <wp:align>center</wp:align>
              </wp:positionH>
              <wp:positionV relativeFrom="paragraph">
                <wp:posOffset>635</wp:posOffset>
              </wp:positionV>
              <wp:extent cx="443865" cy="443865"/>
              <wp:effectExtent l="0" t="0" r="12065" b="2540"/>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82BBDC" w14:textId="566DDF1B" w:rsidR="00467CE3" w:rsidRPr="00467CE3" w:rsidRDefault="00467CE3">
                          <w:pPr>
                            <w:rPr>
                              <w:rFonts w:ascii="Arial" w:eastAsia="Arial" w:hAnsi="Arial" w:cs="Arial"/>
                              <w:color w:val="A80000"/>
                              <w:sz w:val="24"/>
                              <w:szCs w:val="24"/>
                            </w:rPr>
                          </w:pPr>
                          <w:r w:rsidRPr="00467CE3">
                            <w:rPr>
                              <w:rFonts w:ascii="Arial" w:eastAsia="Arial" w:hAnsi="Arial" w:cs="Arial"/>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A2DBD3" id="_x0000_t202" coordsize="21600,21600" o:spt="202" path="m,l,21600r21600,l21600,xe">
              <v:stroke joinstyle="miter"/>
              <v:path gradientshapeok="t" o:connecttype="rect"/>
            </v:shapetype>
            <v:shape id="_x0000_s1029" type="#_x0000_t202" alt="OFFICIAL" style="position:absolute;margin-left:0;margin-top:.05pt;width:34.95pt;height:34.95pt;z-index:2516787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" filled="f" stroked="f">
              <v:fill o:detectmouseclick="t"/>
              <v:textbox style="mso-fit-shape-to-text:t" inset="0,0,0,0">
                <w:txbxContent>
                  <w:p w14:paraId="7482BBDC" w14:textId="566DDF1B" w:rsidR="00467CE3" w:rsidRPr="00467CE3" w:rsidRDefault="00467CE3">
                    <w:pPr>
                      <w:rPr>
                        <w:rFonts w:ascii="Arial" w:eastAsia="Arial" w:hAnsi="Arial" w:cs="Arial"/>
                        <w:color w:val="A80000"/>
                        <w:sz w:val="24"/>
                        <w:szCs w:val="24"/>
                      </w:rPr>
                    </w:pPr>
                    <w:r w:rsidRPr="00467CE3">
                      <w:rPr>
                        <w:rFonts w:ascii="Arial" w:eastAsia="Arial" w:hAnsi="Arial" w:cs="Arial"/>
                        <w:color w:val="A8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F414" w14:textId="2EB09166" w:rsidR="009A00F8" w:rsidRDefault="00467CE3" w:rsidP="00714CE7">
    <w:pPr>
      <w:pStyle w:val="Header"/>
    </w:pPr>
    <w:r>
      <w:rPr>
        <w:noProof/>
      </w:rPr>
      <mc:AlternateContent>
        <mc:Choice Requires="wps">
          <w:drawing>
            <wp:anchor distT="0" distB="0" distL="0" distR="0" simplePos="0" relativeHeight="251679744" behindDoc="0" locked="0" layoutInCell="1" allowOverlap="1" wp14:anchorId="46C6CF8E" wp14:editId="088B22A7">
              <wp:simplePos x="0" y="0"/>
              <wp:positionH relativeFrom="column">
                <wp:align>center</wp:align>
              </wp:positionH>
              <wp:positionV relativeFrom="paragraph">
                <wp:posOffset>-2540</wp:posOffset>
              </wp:positionV>
              <wp:extent cx="443865" cy="443865"/>
              <wp:effectExtent l="0" t="0" r="12065" b="2540"/>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05A39" w14:textId="78722D8C" w:rsidR="00467CE3" w:rsidRPr="00467CE3" w:rsidRDefault="00467CE3">
                          <w:pPr>
                            <w:rPr>
                              <w:rFonts w:ascii="Arial" w:eastAsia="Arial" w:hAnsi="Arial" w:cs="Arial"/>
                              <w:color w:val="A80000"/>
                              <w:sz w:val="24"/>
                              <w:szCs w:val="24"/>
                            </w:rPr>
                          </w:pPr>
                          <w:r w:rsidRPr="00467CE3">
                            <w:rPr>
                              <w:rFonts w:ascii="Arial" w:eastAsia="Arial" w:hAnsi="Arial" w:cs="Arial"/>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C6CF8E" id="_x0000_t202" coordsize="21600,21600" o:spt="202" path="m,l,21600r21600,l21600,xe">
              <v:stroke joinstyle="miter"/>
              <v:path gradientshapeok="t" o:connecttype="rect"/>
            </v:shapetype>
            <v:shape id="Text Box 4" o:spid="_x0000_s1030" type="#_x0000_t202" alt="OFFICIAL" style="position:absolute;margin-left:0;margin-top:-.2pt;width:34.95pt;height:34.95pt;z-index:2516797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" filled="f" stroked="f">
              <v:fill o:detectmouseclick="t"/>
              <v:textbox style="mso-fit-shape-to-text:t" inset="0,0,0,0">
                <w:txbxContent>
                  <w:p w14:paraId="51605A39" w14:textId="78722D8C" w:rsidR="00467CE3" w:rsidRPr="00467CE3" w:rsidRDefault="00467CE3">
                    <w:pPr>
                      <w:rPr>
                        <w:rFonts w:ascii="Arial" w:eastAsia="Arial" w:hAnsi="Arial" w:cs="Arial"/>
                        <w:color w:val="A80000"/>
                        <w:sz w:val="24"/>
                        <w:szCs w:val="24"/>
                      </w:rPr>
                    </w:pPr>
                    <w:r w:rsidRPr="00467CE3">
                      <w:rPr>
                        <w:rFonts w:ascii="Arial" w:eastAsia="Arial" w:hAnsi="Arial" w:cs="Arial"/>
                        <w:color w:val="A80000"/>
                        <w:sz w:val="24"/>
                        <w:szCs w:val="24"/>
                      </w:rPr>
                      <w:t>OFFICIAL</w:t>
                    </w:r>
                  </w:p>
                </w:txbxContent>
              </v:textbox>
              <w10:wrap type="square"/>
            </v:shape>
          </w:pict>
        </mc:Fallback>
      </mc:AlternateContent>
    </w:r>
  </w:p>
  <w:p w14:paraId="6AD1565D" w14:textId="77777777" w:rsidR="009A00F8" w:rsidRDefault="009A00F8">
    <w:pPr>
      <w:pStyle w:val="Header"/>
    </w:pPr>
    <w:r>
      <w:rPr>
        <w:noProof/>
        <w:lang w:eastAsia="en-AU"/>
      </w:rPr>
      <mc:AlternateContent>
        <mc:Choice Requires="wps">
          <w:drawing>
            <wp:anchor distT="0" distB="0" distL="114300" distR="114300" simplePos="0" relativeHeight="251669504" behindDoc="0" locked="0" layoutInCell="1" allowOverlap="1" wp14:anchorId="4B59EE26" wp14:editId="54120E75">
              <wp:simplePos x="0" y="0"/>
              <wp:positionH relativeFrom="page">
                <wp:posOffset>-900966</wp:posOffset>
              </wp:positionH>
              <wp:positionV relativeFrom="page">
                <wp:posOffset>1241209</wp:posOffset>
              </wp:positionV>
              <wp:extent cx="2551248" cy="410400"/>
              <wp:effectExtent l="3493" t="0" r="5397" b="5398"/>
              <wp:wrapNone/>
              <wp:docPr id="21" name="Rectangle 21"/>
              <wp:cNvGraphicFramePr/>
              <a:graphic xmlns:a="http://schemas.openxmlformats.org/drawingml/2006/main">
                <a:graphicData uri="http://schemas.microsoft.com/office/word/2010/wordprocessingShape">
                  <wps:wsp>
                    <wps:cNvSpPr/>
                    <wps:spPr>
                      <a:xfrm rot="16200000">
                        <a:off x="0" y="0"/>
                        <a:ext cx="2551248" cy="410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64DE8" w14:textId="77777777" w:rsidR="009A00F8" w:rsidRDefault="009A00F8" w:rsidP="00C52776">
                          <w:pPr>
                            <w:pStyle w:val="HeaderTitle"/>
                          </w:pPr>
                          <w:r>
                            <w:t>Crown Solicitor’s Office</w:t>
                          </w:r>
                        </w:p>
                      </w:txbxContent>
                    </wps:txbx>
                    <wps:bodyPr rot="0" spcFirstLastPara="0" vertOverflow="overflow" horzOverflow="overflow" vert="horz" wrap="square" lIns="91440" tIns="61200" rIns="91440" bIns="61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EE26" id="Rectangle 21" o:spid="_x0000_s1031" style="position:absolute;margin-left:-70.95pt;margin-top:97.75pt;width:200.9pt;height:32.3pt;rotation:-9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" fillcolor="#002776 [3204]" stroked="f" strokeweight="2pt">
              <v:textbox inset=",1.7mm,,1.7mm">
                <w:txbxContent>
                  <w:p w14:paraId="46C64DE8" w14:textId="77777777" w:rsidR="009A00F8" w:rsidRDefault="009A00F8" w:rsidP="00C52776">
                    <w:pPr>
                      <w:pStyle w:val="HeaderTitle"/>
                    </w:pPr>
                    <w:r>
                      <w:t>Crown Solicitor’s Office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A6BB" w14:textId="6A891D71" w:rsidR="009A00F8" w:rsidRDefault="009A00F8" w:rsidP="00714CE7">
    <w:pPr>
      <w:pStyle w:val="Header"/>
    </w:pPr>
    <w:r>
      <w:rPr>
        <w:noProof/>
        <w:lang w:eastAsia="en-AU"/>
      </w:rPr>
      <w:softHyphen/>
    </w:r>
    <w:r>
      <w:rPr>
        <w:noProof/>
        <w:lang w:eastAsia="en-AU"/>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191C"/>
    <w:multiLevelType w:val="multilevel"/>
    <w:tmpl w:val="0AD6240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4210E93"/>
    <w:multiLevelType w:val="multilevel"/>
    <w:tmpl w:val="C4E04A1E"/>
    <w:lvl w:ilvl="0">
      <w:start w:val="3"/>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15:restartNumberingAfterBreak="0">
    <w:nsid w:val="07284AE9"/>
    <w:multiLevelType w:val="multilevel"/>
    <w:tmpl w:val="878ECC9A"/>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rPr>
    </w:lvl>
    <w:lvl w:ilvl="1">
      <w:start w:val="1"/>
      <w:numFmt w:val="lowerRoman"/>
      <w:pStyle w:val="ListAlpha2"/>
      <w:lvlText w:val="%2."/>
      <w:lvlJc w:val="left"/>
      <w:pPr>
        <w:tabs>
          <w:tab w:val="num" w:pos="1134"/>
        </w:tabs>
        <w:ind w:left="1134" w:hanging="567"/>
      </w:pPr>
      <w:rPr>
        <w:rFonts w:asciiTheme="minorHAnsi" w:hAnsiTheme="minorHAnsi" w:hint="default"/>
        <w:color w:val="auto"/>
      </w:rPr>
    </w:lvl>
    <w:lvl w:ilvl="2">
      <w:start w:val="1"/>
      <w:numFmt w:val="decimal"/>
      <w:pStyle w:val="ListAlpha3"/>
      <w:lvlText w:val="%3."/>
      <w:lvlJc w:val="left"/>
      <w:pPr>
        <w:tabs>
          <w:tab w:val="num" w:pos="1701"/>
        </w:tabs>
        <w:ind w:left="1701" w:hanging="567"/>
      </w:pPr>
      <w:rPr>
        <w:rFonts w:asciiTheme="minorHAnsi" w:hAnsiTheme="minorHAnsi" w:hint="default"/>
        <w:color w:val="auto"/>
      </w:rPr>
    </w:lvl>
    <w:lvl w:ilvl="3">
      <w:start w:val="1"/>
      <w:numFmt w:val="upperLetter"/>
      <w:pStyle w:val="ListAlpha4"/>
      <w:lvlText w:val="%4."/>
      <w:lvlJc w:val="left"/>
      <w:pPr>
        <w:tabs>
          <w:tab w:val="num" w:pos="2268"/>
        </w:tabs>
        <w:ind w:left="2268" w:hanging="567"/>
      </w:pPr>
      <w:rPr>
        <w:rFonts w:asciiTheme="minorHAnsi" w:hAnsiTheme="minorHAnsi" w:hint="default"/>
        <w:color w:val="auto"/>
      </w:rPr>
    </w:lvl>
    <w:lvl w:ilvl="4">
      <w:start w:val="1"/>
      <w:numFmt w:val="upperRoman"/>
      <w:pStyle w:val="ListAlpha5"/>
      <w:lvlText w:val="%5."/>
      <w:lvlJc w:val="left"/>
      <w:pPr>
        <w:tabs>
          <w:tab w:val="num" w:pos="2835"/>
        </w:tabs>
        <w:ind w:left="2835" w:hanging="567"/>
      </w:pPr>
      <w:rPr>
        <w:rFonts w:asciiTheme="minorHAnsi" w:hAnsiTheme="minorHAnsi" w:hint="default"/>
        <w:color w:val="auto"/>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 w15:restartNumberingAfterBreak="0">
    <w:nsid w:val="0C250E3C"/>
    <w:multiLevelType w:val="multilevel"/>
    <w:tmpl w:val="19A42A66"/>
    <w:lvl w:ilvl="0">
      <w:start w:val="1"/>
      <w:numFmt w:val="lowerLetter"/>
      <w:lvlText w:val="%1."/>
      <w:lvlJc w:val="left"/>
      <w:pPr>
        <w:tabs>
          <w:tab w:val="num" w:pos="284"/>
        </w:tabs>
        <w:ind w:left="284" w:hanging="284"/>
      </w:pPr>
      <w:rPr>
        <w:rFonts w:asciiTheme="minorHAnsi" w:hAnsiTheme="minorHAnsi" w:hint="default"/>
        <w:color w:val="auto"/>
      </w:rPr>
    </w:lvl>
    <w:lvl w:ilvl="1">
      <w:start w:val="1"/>
      <w:numFmt w:val="lowerRoman"/>
      <w:lvlText w:val="%2."/>
      <w:lvlJc w:val="left"/>
      <w:pPr>
        <w:tabs>
          <w:tab w:val="num" w:pos="567"/>
        </w:tabs>
        <w:ind w:left="567" w:hanging="283"/>
      </w:pPr>
      <w:rPr>
        <w:rFonts w:asciiTheme="minorHAnsi" w:hAnsiTheme="minorHAnsi" w:hint="default"/>
        <w:color w:val="auto"/>
      </w:rPr>
    </w:lvl>
    <w:lvl w:ilvl="2">
      <w:start w:val="1"/>
      <w:numFmt w:val="decimal"/>
      <w:lvlText w:val="%3."/>
      <w:lvlJc w:val="left"/>
      <w:pPr>
        <w:tabs>
          <w:tab w:val="num" w:pos="851"/>
        </w:tabs>
        <w:ind w:left="851" w:hanging="284"/>
      </w:pPr>
      <w:rPr>
        <w:rFonts w:asciiTheme="minorHAnsi" w:hAnsiTheme="minorHAnsi" w:hint="default"/>
        <w:color w:val="auto"/>
      </w:rPr>
    </w:lvl>
    <w:lvl w:ilvl="3">
      <w:start w:val="1"/>
      <w:numFmt w:val="upperLetter"/>
      <w:lvlText w:val="%4."/>
      <w:lvlJc w:val="left"/>
      <w:pPr>
        <w:tabs>
          <w:tab w:val="num" w:pos="1134"/>
        </w:tabs>
        <w:ind w:left="1134" w:hanging="283"/>
      </w:pPr>
      <w:rPr>
        <w:rFonts w:asciiTheme="minorHAnsi" w:hAnsiTheme="minorHAnsi" w:hint="default"/>
        <w:color w:val="auto"/>
      </w:rPr>
    </w:lvl>
    <w:lvl w:ilvl="4">
      <w:start w:val="1"/>
      <w:numFmt w:val="upperRoman"/>
      <w:lvlText w:val="%5."/>
      <w:lvlJc w:val="left"/>
      <w:pPr>
        <w:tabs>
          <w:tab w:val="num" w:pos="1418"/>
        </w:tabs>
        <w:ind w:left="1418" w:hanging="284"/>
      </w:pPr>
      <w:rPr>
        <w:rFonts w:asciiTheme="minorHAnsi" w:hAnsiTheme="minorHAnsi" w:hint="default"/>
        <w:color w:val="auto"/>
      </w:rPr>
    </w:lvl>
    <w:lvl w:ilvl="5">
      <w:start w:val="1"/>
      <w:numFmt w:val="decimal"/>
      <w:lvlText w:val="%6."/>
      <w:lvlJc w:val="left"/>
      <w:pPr>
        <w:tabs>
          <w:tab w:val="num" w:pos="1701"/>
        </w:tabs>
        <w:ind w:left="1701" w:hanging="283"/>
      </w:pPr>
      <w:rPr>
        <w:rFonts w:asciiTheme="minorHAnsi" w:hAnsiTheme="minorHAnsi"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C861131"/>
    <w:multiLevelType w:val="multilevel"/>
    <w:tmpl w:val="5FC6C1F6"/>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numFmt w:val="none"/>
      <w:suff w:val="nothing"/>
      <w:lvlText w:val=""/>
      <w:lvlJc w:val="left"/>
      <w:pPr>
        <w:ind w:left="0" w:firstLine="0"/>
      </w:pPr>
      <w:rPr>
        <w:rFonts w:hint="default"/>
      </w:rPr>
    </w:lvl>
    <w:lvl w:ilvl="7">
      <w:numFmt w:val="none"/>
      <w:suff w:val="nothing"/>
      <w:lvlText w:val=""/>
      <w:lvlJc w:val="left"/>
      <w:pPr>
        <w:ind w:left="0" w:firstLine="0"/>
      </w:pPr>
      <w:rPr>
        <w:rFonts w:hint="default"/>
      </w:rPr>
    </w:lvl>
    <w:lvl w:ilvl="8">
      <w:numFmt w:val="none"/>
      <w:suff w:val="nothing"/>
      <w:lvlText w:val=""/>
      <w:lvlJc w:val="left"/>
      <w:pPr>
        <w:ind w:left="0" w:firstLine="0"/>
      </w:pPr>
      <w:rPr>
        <w:rFonts w:hint="default"/>
      </w:rPr>
    </w:lvl>
  </w:abstractNum>
  <w:abstractNum w:abstractNumId="6"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7" w15:restartNumberingAfterBreak="0">
    <w:nsid w:val="0D715AE0"/>
    <w:multiLevelType w:val="multilevel"/>
    <w:tmpl w:val="A9F25E92"/>
    <w:lvl w:ilvl="0">
      <w:start w:val="1"/>
      <w:numFmt w:val="decimal"/>
      <w:lvlText w:val="%1."/>
      <w:lvlJc w:val="left"/>
      <w:pPr>
        <w:tabs>
          <w:tab w:val="num" w:pos="227"/>
        </w:tabs>
        <w:ind w:left="227" w:hanging="227"/>
      </w:pPr>
      <w:rPr>
        <w:rFonts w:hint="default"/>
        <w:b w:val="0"/>
        <w:i w:val="0"/>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DB518B8"/>
    <w:multiLevelType w:val="multilevel"/>
    <w:tmpl w:val="A948B016"/>
    <w:lvl w:ilvl="0">
      <w:start w:val="1"/>
      <w:numFmt w:val="decimal"/>
      <w:lvlText w:val="%1."/>
      <w:lvlJc w:val="left"/>
      <w:rPr>
        <w:rFonts w:ascii="Arial" w:eastAsia="Arial" w:hAnsi="Arial" w:cs="Arial"/>
        <w:position w:val="0"/>
      </w:rPr>
    </w:lvl>
    <w:lvl w:ilvl="1">
      <w:start w:val="2"/>
      <w:numFmt w:val="decimal"/>
      <w:lvlText w:val="%1.%2."/>
      <w:lvlJc w:val="left"/>
      <w:rPr>
        <w:rFonts w:ascii="Arial Bold" w:eastAsia="Arial Bold" w:hAnsi="Arial Bold" w:cs="Arial Bold"/>
        <w:b w:val="0"/>
        <w:position w:val="0"/>
      </w:rPr>
    </w:lvl>
    <w:lvl w:ilvl="2">
      <w:start w:val="1"/>
      <w:numFmt w:val="decimal"/>
      <w:lvlText w:val="%1.%2.%3."/>
      <w:lvlJc w:val="left"/>
      <w:rPr>
        <w:rFonts w:ascii="Arial" w:eastAsia="Arial" w:hAnsi="Arial" w:cs="Arial"/>
        <w:position w:val="0"/>
      </w:rPr>
    </w:lvl>
    <w:lvl w:ilvl="3">
      <w:start w:val="1"/>
      <w:numFmt w:val="lowerLetter"/>
      <w:lvlText w:val="(%4)"/>
      <w:lvlJc w:val="left"/>
      <w:rPr>
        <w:rFonts w:ascii="Arial" w:eastAsia="Arial" w:hAnsi="Arial" w:cs="Arial"/>
        <w:position w:val="0"/>
      </w:rPr>
    </w:lvl>
    <w:lvl w:ilvl="4">
      <w:start w:val="1"/>
      <w:numFmt w:val="lowerRoman"/>
      <w:lvlText w:val="(%5)"/>
      <w:lvlJc w:val="left"/>
      <w:rPr>
        <w:rFonts w:ascii="Arial" w:eastAsia="Arial" w:hAnsi="Arial" w:cs="Arial"/>
        <w:position w:val="0"/>
      </w:rPr>
    </w:lvl>
    <w:lvl w:ilvl="5">
      <w:start w:val="1"/>
      <w:numFmt w:val="upperLetter"/>
      <w:lvlText w:val="(%6)"/>
      <w:lvlJc w:val="left"/>
      <w:rPr>
        <w:rFonts w:ascii="Arial" w:eastAsia="Arial" w:hAnsi="Arial" w:cs="Arial"/>
        <w:position w:val="0"/>
      </w:rPr>
    </w:lvl>
    <w:lvl w:ilvl="6">
      <w:start w:val="1"/>
      <w:numFmt w:val="upperRoman"/>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 w15:restartNumberingAfterBreak="0">
    <w:nsid w:val="10D03851"/>
    <w:multiLevelType w:val="multilevel"/>
    <w:tmpl w:val="A9F25E92"/>
    <w:lvl w:ilvl="0">
      <w:start w:val="1"/>
      <w:numFmt w:val="decimal"/>
      <w:lvlText w:val="%1."/>
      <w:lvlJc w:val="left"/>
      <w:pPr>
        <w:tabs>
          <w:tab w:val="num" w:pos="227"/>
        </w:tabs>
        <w:ind w:left="227" w:hanging="227"/>
      </w:pPr>
      <w:rPr>
        <w:rFonts w:hint="default"/>
        <w:b w:val="0"/>
        <w:i w:val="0"/>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E364391"/>
    <w:multiLevelType w:val="multilevel"/>
    <w:tmpl w:val="878ECC9A"/>
    <w:numStyleLink w:val="ListAlpha"/>
  </w:abstractNum>
  <w:abstractNum w:abstractNumId="11" w15:restartNumberingAfterBreak="0">
    <w:nsid w:val="1EFA04D1"/>
    <w:multiLevelType w:val="multilevel"/>
    <w:tmpl w:val="951E135A"/>
    <w:lvl w:ilvl="0">
      <w:start w:val="1"/>
      <w:numFmt w:val="none"/>
      <w:lvlText w:val=""/>
      <w:lvlJc w:val="left"/>
      <w:pPr>
        <w:tabs>
          <w:tab w:val="num" w:pos="284"/>
        </w:tabs>
        <w:ind w:left="284" w:hanging="284"/>
      </w:pPr>
      <w:rPr>
        <w:rFonts w:asciiTheme="minorHAnsi" w:hAnsiTheme="minorHAnsi" w:hint="default"/>
        <w:color w:val="auto"/>
      </w:rPr>
    </w:lvl>
    <w:lvl w:ilvl="1">
      <w:start w:val="1"/>
      <w:numFmt w:val="none"/>
      <w:lvlText w:val=""/>
      <w:lvlJc w:val="left"/>
      <w:pPr>
        <w:tabs>
          <w:tab w:val="num" w:pos="567"/>
        </w:tabs>
        <w:ind w:left="568" w:hanging="284"/>
      </w:pPr>
      <w:rPr>
        <w:rFonts w:asciiTheme="minorHAnsi" w:hAnsiTheme="minorHAnsi" w:hint="default"/>
        <w:color w:val="auto"/>
      </w:rPr>
    </w:lvl>
    <w:lvl w:ilvl="2">
      <w:start w:val="1"/>
      <w:numFmt w:val="none"/>
      <w:lvlText w:val=""/>
      <w:lvlJc w:val="left"/>
      <w:pPr>
        <w:tabs>
          <w:tab w:val="num" w:pos="873"/>
        </w:tabs>
        <w:ind w:left="852" w:hanging="284"/>
      </w:pPr>
      <w:rPr>
        <w:rFonts w:asciiTheme="minorHAnsi" w:hAnsiTheme="minorHAnsi" w:hint="default"/>
        <w:color w:val="auto"/>
      </w:rPr>
    </w:lvl>
    <w:lvl w:ilvl="3">
      <w:start w:val="1"/>
      <w:numFmt w:val="none"/>
      <w:lvlText w:val=""/>
      <w:lvlJc w:val="left"/>
      <w:pPr>
        <w:tabs>
          <w:tab w:val="num" w:pos="1134"/>
        </w:tabs>
        <w:ind w:left="1136" w:hanging="284"/>
      </w:pPr>
      <w:rPr>
        <w:rFonts w:asciiTheme="minorHAnsi" w:hAnsiTheme="minorHAnsi" w:hint="default"/>
        <w:color w:val="auto"/>
      </w:rPr>
    </w:lvl>
    <w:lvl w:ilvl="4">
      <w:start w:val="1"/>
      <w:numFmt w:val="none"/>
      <w:lvlText w:val=""/>
      <w:lvlJc w:val="left"/>
      <w:pPr>
        <w:tabs>
          <w:tab w:val="num" w:pos="1418"/>
        </w:tabs>
        <w:ind w:left="1420" w:hanging="284"/>
      </w:pPr>
      <w:rPr>
        <w:rFonts w:asciiTheme="minorHAnsi" w:hAnsiTheme="minorHAnsi" w:hint="default"/>
        <w:color w:val="auto"/>
      </w:rPr>
    </w:lvl>
    <w:lvl w:ilvl="5">
      <w:start w:val="1"/>
      <w:numFmt w:val="none"/>
      <w:lvlText w:val=""/>
      <w:lvlJc w:val="left"/>
      <w:pPr>
        <w:tabs>
          <w:tab w:val="num" w:pos="1701"/>
        </w:tabs>
        <w:ind w:left="1701" w:hanging="281"/>
      </w:pPr>
      <w:rPr>
        <w:rFonts w:asciiTheme="minorHAnsi" w:hAnsiTheme="minorHAnsi" w:hint="default"/>
        <w:color w:val="auto"/>
      </w:rPr>
    </w:lvl>
    <w:lvl w:ilvl="6">
      <w:start w:val="1"/>
      <w:numFmt w:val="none"/>
      <w:suff w:val="nothing"/>
      <w:lvlText w:val=""/>
      <w:lvlJc w:val="left"/>
      <w:pPr>
        <w:ind w:left="-32767" w:firstLine="0"/>
      </w:pPr>
      <w:rPr>
        <w:rFonts w:hint="default"/>
        <w:color w:val="000000"/>
      </w:rPr>
    </w:lvl>
    <w:lvl w:ilvl="7">
      <w:start w:val="1"/>
      <w:numFmt w:val="none"/>
      <w:suff w:val="nothing"/>
      <w:lvlText w:val=""/>
      <w:lvlJc w:val="left"/>
      <w:pPr>
        <w:ind w:left="-32767" w:firstLine="0"/>
      </w:pPr>
      <w:rPr>
        <w:rFonts w:hint="default"/>
      </w:rPr>
    </w:lvl>
    <w:lvl w:ilvl="8">
      <w:numFmt w:val="none"/>
      <w:suff w:val="nothing"/>
      <w:lvlText w:val=""/>
      <w:lvlJc w:val="left"/>
      <w:pPr>
        <w:ind w:left="-32767" w:firstLine="0"/>
      </w:pPr>
      <w:rPr>
        <w:rFonts w:hint="default"/>
      </w:rPr>
    </w:lvl>
  </w:abstractNum>
  <w:abstractNum w:abstractNumId="12" w15:restartNumberingAfterBreak="0">
    <w:nsid w:val="211E413C"/>
    <w:multiLevelType w:val="hybridMultilevel"/>
    <w:tmpl w:val="FFFFFFFF"/>
    <w:lvl w:ilvl="0" w:tplc="0C090001">
      <w:start w:val="1"/>
      <w:numFmt w:val="bullet"/>
      <w:lvlText w:val=""/>
      <w:lvlJc w:val="left"/>
      <w:pPr>
        <w:ind w:left="720" w:hanging="360"/>
      </w:pPr>
      <w:rPr>
        <w:rFonts w:ascii="Symbol" w:hAnsi="Symbol"/>
      </w:rPr>
    </w:lvl>
    <w:lvl w:ilvl="1" w:tplc="0C090003">
      <w:start w:val="1"/>
      <w:numFmt w:val="bullet"/>
      <w:lvlText w:val="o"/>
      <w:lvlJc w:val="left"/>
      <w:pPr>
        <w:ind w:left="1440" w:hanging="360"/>
      </w:pPr>
      <w:rPr>
        <w:rFonts w:ascii="Courier New" w:hAnsi="Courier New" w:cs="Courier New"/>
      </w:rPr>
    </w:lvl>
    <w:lvl w:ilvl="2" w:tplc="0C090005">
      <w:start w:val="1"/>
      <w:numFmt w:val="bullet"/>
      <w:lvlText w:val=""/>
      <w:lvlJc w:val="left"/>
      <w:pPr>
        <w:ind w:left="2160" w:hanging="360"/>
      </w:pPr>
      <w:rPr>
        <w:rFonts w:ascii="Wingdings" w:hAnsi="Wingdings"/>
      </w:rPr>
    </w:lvl>
    <w:lvl w:ilvl="3" w:tplc="0C090001">
      <w:start w:val="1"/>
      <w:numFmt w:val="bullet"/>
      <w:lvlText w:val=""/>
      <w:lvlJc w:val="left"/>
      <w:pPr>
        <w:ind w:left="2880" w:hanging="360"/>
      </w:pPr>
      <w:rPr>
        <w:rFonts w:ascii="Symbol" w:hAnsi="Symbol"/>
      </w:rPr>
    </w:lvl>
    <w:lvl w:ilvl="4" w:tplc="0C090003">
      <w:start w:val="1"/>
      <w:numFmt w:val="bullet"/>
      <w:lvlText w:val="o"/>
      <w:lvlJc w:val="left"/>
      <w:pPr>
        <w:ind w:left="3600" w:hanging="360"/>
      </w:pPr>
      <w:rPr>
        <w:rFonts w:ascii="Courier New" w:hAnsi="Courier New" w:cs="Courier New"/>
      </w:rPr>
    </w:lvl>
    <w:lvl w:ilvl="5" w:tplc="0C090005">
      <w:start w:val="1"/>
      <w:numFmt w:val="bullet"/>
      <w:lvlText w:val=""/>
      <w:lvlJc w:val="left"/>
      <w:pPr>
        <w:ind w:left="4320" w:hanging="360"/>
      </w:pPr>
      <w:rPr>
        <w:rFonts w:ascii="Wingdings" w:hAnsi="Wingdings"/>
      </w:rPr>
    </w:lvl>
    <w:lvl w:ilvl="6" w:tplc="0C090001">
      <w:start w:val="1"/>
      <w:numFmt w:val="bullet"/>
      <w:lvlText w:val=""/>
      <w:lvlJc w:val="left"/>
      <w:pPr>
        <w:ind w:left="5040" w:hanging="360"/>
      </w:pPr>
      <w:rPr>
        <w:rFonts w:ascii="Symbol" w:hAnsi="Symbol"/>
      </w:rPr>
    </w:lvl>
    <w:lvl w:ilvl="7" w:tplc="0C090003">
      <w:start w:val="1"/>
      <w:numFmt w:val="bullet"/>
      <w:lvlText w:val="o"/>
      <w:lvlJc w:val="left"/>
      <w:pPr>
        <w:ind w:left="5760" w:hanging="360"/>
      </w:pPr>
      <w:rPr>
        <w:rFonts w:ascii="Courier New" w:hAnsi="Courier New" w:cs="Courier New"/>
      </w:rPr>
    </w:lvl>
    <w:lvl w:ilvl="8" w:tplc="0C090005">
      <w:start w:val="1"/>
      <w:numFmt w:val="bullet"/>
      <w:lvlText w:val=""/>
      <w:lvlJc w:val="left"/>
      <w:pPr>
        <w:ind w:left="6480" w:hanging="360"/>
      </w:pPr>
      <w:rPr>
        <w:rFonts w:ascii="Wingdings" w:hAnsi="Wingdings"/>
      </w:rPr>
    </w:lvl>
  </w:abstractNum>
  <w:abstractNum w:abstractNumId="13" w15:restartNumberingAfterBreak="0">
    <w:nsid w:val="24741D40"/>
    <w:multiLevelType w:val="multilevel"/>
    <w:tmpl w:val="DB70D30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upperLetter"/>
      <w:lvlText w:val="%4."/>
      <w:lvlJc w:val="left"/>
      <w:pPr>
        <w:tabs>
          <w:tab w:val="num" w:pos="2268"/>
        </w:tabs>
        <w:ind w:left="2268" w:hanging="567"/>
      </w:pPr>
      <w:rPr>
        <w:rFonts w:asciiTheme="minorHAnsi" w:hAnsiTheme="minorHAnsi" w:hint="default"/>
        <w:b w:val="0"/>
        <w:i w:val="0"/>
        <w:color w:val="auto"/>
        <w:sz w:val="20"/>
      </w:rPr>
    </w:lvl>
    <w:lvl w:ilvl="4">
      <w:start w:val="1"/>
      <w:numFmt w:val="upperRoman"/>
      <w:lvlText w:val="%5."/>
      <w:lvlJc w:val="left"/>
      <w:pPr>
        <w:tabs>
          <w:tab w:val="num" w:pos="2835"/>
        </w:tabs>
        <w:ind w:left="2835" w:hanging="567"/>
      </w:pPr>
      <w:rPr>
        <w:rFonts w:asciiTheme="minorHAnsi" w:hAnsiTheme="minorHAnsi" w:hint="default"/>
        <w:b w:val="0"/>
        <w:i w:val="0"/>
        <w:color w:val="auto"/>
        <w:sz w:val="20"/>
      </w:rPr>
    </w:lvl>
    <w:lvl w:ilvl="5">
      <w:start w:val="1"/>
      <w:numFmt w:val="decimal"/>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4" w15:restartNumberingAfterBreak="0">
    <w:nsid w:val="271227C6"/>
    <w:multiLevelType w:val="multilevel"/>
    <w:tmpl w:val="624681D2"/>
    <w:numStyleLink w:val="ListTableBullet"/>
  </w:abstractNum>
  <w:abstractNum w:abstractNumId="15" w15:restartNumberingAfterBreak="0">
    <w:nsid w:val="285B5392"/>
    <w:multiLevelType w:val="multilevel"/>
    <w:tmpl w:val="BDFC207A"/>
    <w:numStyleLink w:val="ListTableNumber"/>
  </w:abstractNum>
  <w:abstractNum w:abstractNumId="16" w15:restartNumberingAfterBreak="0">
    <w:nsid w:val="2F0B65F9"/>
    <w:multiLevelType w:val="hybridMultilevel"/>
    <w:tmpl w:val="A2645B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3912ED"/>
    <w:multiLevelType w:val="multilevel"/>
    <w:tmpl w:val="7228EA06"/>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0"/>
        <w:szCs w:val="20"/>
      </w:rPr>
    </w:lvl>
    <w:lvl w:ilvl="1">
      <w:start w:val="1"/>
      <w:numFmt w:val="bullet"/>
      <w:pStyle w:val="ListBullet2"/>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pStyle w:val="ListBullet3"/>
      <w:lvlText w:val=""/>
      <w:lvlJc w:val="left"/>
      <w:pPr>
        <w:tabs>
          <w:tab w:val="num" w:pos="851"/>
        </w:tabs>
        <w:ind w:left="851" w:hanging="284"/>
      </w:pPr>
      <w:rPr>
        <w:rFonts w:ascii="Symbol" w:hAnsi="Symbol" w:hint="default"/>
        <w:color w:val="auto"/>
        <w:sz w:val="20"/>
      </w:rPr>
    </w:lvl>
    <w:lvl w:ilvl="3">
      <w:start w:val="1"/>
      <w:numFmt w:val="bullet"/>
      <w:pStyle w:val="ListBullet4"/>
      <w:lvlText w:val="–"/>
      <w:lvlJc w:val="left"/>
      <w:pPr>
        <w:tabs>
          <w:tab w:val="num" w:pos="1134"/>
        </w:tabs>
        <w:ind w:left="1134" w:hanging="283"/>
      </w:pPr>
      <w:rPr>
        <w:rFonts w:asciiTheme="minorHAnsi" w:hAnsiTheme="minorHAnsi" w:hint="default"/>
        <w:caps w:val="0"/>
        <w:strike w:val="0"/>
        <w:dstrike w:val="0"/>
        <w:vanish w:val="0"/>
        <w:color w:val="auto"/>
        <w:sz w:val="20"/>
        <w:u w:val="none"/>
        <w:vertAlign w:val="baseline"/>
      </w:rPr>
    </w:lvl>
    <w:lvl w:ilvl="4">
      <w:start w:val="1"/>
      <w:numFmt w:val="bullet"/>
      <w:pStyle w:val="ListBullet5"/>
      <w:lvlText w:val=""/>
      <w:lvlJc w:val="left"/>
      <w:pPr>
        <w:tabs>
          <w:tab w:val="num" w:pos="1418"/>
        </w:tabs>
        <w:ind w:left="1418" w:hanging="284"/>
      </w:pPr>
      <w:rPr>
        <w:rFonts w:ascii="Symbol" w:hAnsi="Symbol" w:hint="default"/>
        <w:color w:val="auto"/>
        <w:sz w:val="20"/>
      </w:rPr>
    </w:lvl>
    <w:lvl w:ilvl="5">
      <w:start w:val="1"/>
      <w:numFmt w:val="bullet"/>
      <w:pStyle w:val="ListBullet6"/>
      <w:lvlText w:val="–"/>
      <w:lvlJc w:val="left"/>
      <w:pPr>
        <w:tabs>
          <w:tab w:val="num" w:pos="1701"/>
        </w:tabs>
        <w:ind w:left="1701" w:hanging="283"/>
      </w:pPr>
      <w:rPr>
        <w:rFonts w:asciiTheme="minorHAnsi" w:hAnsiTheme="minorHAnsi" w:cs="Times New Roman"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8" w15:restartNumberingAfterBreak="0">
    <w:nsid w:val="40071FAE"/>
    <w:multiLevelType w:val="multilevel"/>
    <w:tmpl w:val="9D625AA6"/>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auto"/>
      </w:rPr>
    </w:lvl>
    <w:lvl w:ilvl="1">
      <w:start w:val="1"/>
      <w:numFmt w:val="decimal"/>
      <w:pStyle w:val="AltHeading2"/>
      <w:lvlText w:val="%1.%2"/>
      <w:lvlJc w:val="left"/>
      <w:pPr>
        <w:tabs>
          <w:tab w:val="num" w:pos="1134"/>
        </w:tabs>
        <w:ind w:left="1134" w:hanging="1134"/>
      </w:pPr>
      <w:rPr>
        <w:rFonts w:asciiTheme="majorHAnsi" w:hAnsiTheme="majorHAnsi" w:hint="default"/>
        <w:color w:val="auto"/>
      </w:rPr>
    </w:lvl>
    <w:lvl w:ilvl="2">
      <w:start w:val="1"/>
      <w:numFmt w:val="decimal"/>
      <w:pStyle w:val="AltHeading3"/>
      <w:lvlText w:val="%1.%2.%3"/>
      <w:lvlJc w:val="left"/>
      <w:pPr>
        <w:tabs>
          <w:tab w:val="num" w:pos="1134"/>
        </w:tabs>
        <w:ind w:left="1134" w:hanging="1134"/>
      </w:pPr>
      <w:rPr>
        <w:rFonts w:asciiTheme="majorHAnsi" w:hAnsiTheme="majorHAnsi" w:hint="default"/>
        <w:color w:val="auto"/>
      </w:rPr>
    </w:lvl>
    <w:lvl w:ilvl="3">
      <w:start w:val="1"/>
      <w:numFmt w:val="decimal"/>
      <w:pStyle w:val="AltHeading4"/>
      <w:lvlText w:val="%1.%2.%3.%4"/>
      <w:lvlJc w:val="left"/>
      <w:pPr>
        <w:tabs>
          <w:tab w:val="num" w:pos="1134"/>
        </w:tabs>
        <w:ind w:left="1134" w:hanging="1134"/>
      </w:pPr>
      <w:rPr>
        <w:rFonts w:asciiTheme="majorHAnsi" w:hAnsiTheme="majorHAnsi" w:hint="default"/>
        <w:color w:val="auto"/>
        <w:sz w:val="20"/>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9" w15:restartNumberingAfterBreak="0">
    <w:nsid w:val="425A4984"/>
    <w:multiLevelType w:val="multilevel"/>
    <w:tmpl w:val="7228EA06"/>
    <w:numStyleLink w:val="ListBullet"/>
  </w:abstractNum>
  <w:abstractNum w:abstractNumId="20" w15:restartNumberingAfterBreak="0">
    <w:nsid w:val="4261572A"/>
    <w:multiLevelType w:val="hybridMultilevel"/>
    <w:tmpl w:val="11600D3C"/>
    <w:lvl w:ilvl="0" w:tplc="1CA2EA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AB4D10"/>
    <w:multiLevelType w:val="multilevel"/>
    <w:tmpl w:val="67E057E6"/>
    <w:lvl w:ilvl="0">
      <w:start w:val="2"/>
      <w:numFmt w:val="decimal"/>
      <w:lvlText w:val="%1."/>
      <w:lvlJc w:val="left"/>
      <w:pPr>
        <w:ind w:left="0" w:firstLine="0"/>
      </w:pPr>
      <w:rPr>
        <w:rFonts w:hint="default"/>
        <w:position w:val="0"/>
        <w:rtl w:val="0"/>
      </w:rPr>
    </w:lvl>
    <w:lvl w:ilvl="1">
      <w:start w:val="1"/>
      <w:numFmt w:val="decimal"/>
      <w:lvlText w:val="%1.%2."/>
      <w:lvlJc w:val="left"/>
      <w:pPr>
        <w:ind w:left="0" w:firstLine="0"/>
      </w:pPr>
      <w:rPr>
        <w:rFonts w:hint="default"/>
        <w:position w:val="0"/>
        <w:rtl w:val="0"/>
      </w:rPr>
    </w:lvl>
    <w:lvl w:ilvl="2">
      <w:start w:val="1"/>
      <w:numFmt w:val="decimal"/>
      <w:lvlText w:val="%1.%2.%3."/>
      <w:lvlJc w:val="left"/>
      <w:pPr>
        <w:ind w:left="0" w:firstLine="0"/>
      </w:pPr>
      <w:rPr>
        <w:rFonts w:hint="default"/>
        <w:position w:val="0"/>
        <w:rtl w:val="0"/>
      </w:rPr>
    </w:lvl>
    <w:lvl w:ilvl="3">
      <w:start w:val="1"/>
      <w:numFmt w:val="lowerLetter"/>
      <w:lvlText w:val="(%4)"/>
      <w:lvlJc w:val="left"/>
      <w:pPr>
        <w:ind w:left="0" w:firstLine="0"/>
      </w:pPr>
      <w:rPr>
        <w:rFonts w:hint="default"/>
        <w:position w:val="0"/>
        <w:rtl w:val="0"/>
      </w:rPr>
    </w:lvl>
    <w:lvl w:ilvl="4">
      <w:start w:val="1"/>
      <w:numFmt w:val="lowerRoman"/>
      <w:lvlText w:val="(%5)"/>
      <w:lvlJc w:val="left"/>
      <w:pPr>
        <w:ind w:left="0" w:firstLine="0"/>
      </w:pPr>
      <w:rPr>
        <w:rFonts w:hint="default"/>
        <w:position w:val="0"/>
        <w:rtl w:val="0"/>
      </w:rPr>
    </w:lvl>
    <w:lvl w:ilvl="5">
      <w:start w:val="1"/>
      <w:numFmt w:val="upperLetter"/>
      <w:lvlText w:val="(%6)"/>
      <w:lvlJc w:val="left"/>
      <w:pPr>
        <w:ind w:left="0" w:firstLine="0"/>
      </w:pPr>
      <w:rPr>
        <w:rFonts w:hint="default"/>
        <w:position w:val="0"/>
        <w:rtl w:val="0"/>
      </w:rPr>
    </w:lvl>
    <w:lvl w:ilvl="6">
      <w:start w:val="1"/>
      <w:numFmt w:val="upperRoman"/>
      <w:lvlText w:val="(%7)"/>
      <w:lvlJc w:val="left"/>
      <w:pPr>
        <w:ind w:left="0" w:firstLine="0"/>
      </w:pPr>
      <w:rPr>
        <w:rFonts w:hint="default"/>
        <w:position w:val="0"/>
        <w:rtl w:val="0"/>
      </w:rPr>
    </w:lvl>
    <w:lvl w:ilvl="7">
      <w:start w:val="1"/>
      <w:numFmt w:val="lowerLetter"/>
      <w:lvlText w:val="(%8)"/>
      <w:lvlJc w:val="left"/>
      <w:pPr>
        <w:ind w:left="0" w:firstLine="0"/>
      </w:pPr>
      <w:rPr>
        <w:rFonts w:hint="default"/>
        <w:position w:val="0"/>
        <w:rtl w:val="0"/>
      </w:rPr>
    </w:lvl>
    <w:lvl w:ilvl="8">
      <w:start w:val="1"/>
      <w:numFmt w:val="lowerRoman"/>
      <w:lvlText w:val="(%9)"/>
      <w:lvlJc w:val="left"/>
      <w:pPr>
        <w:ind w:left="0" w:firstLine="0"/>
      </w:pPr>
      <w:rPr>
        <w:rFonts w:hint="default"/>
        <w:position w:val="0"/>
        <w:rtl w:val="0"/>
      </w:rPr>
    </w:lvl>
  </w:abstractNum>
  <w:abstractNum w:abstractNumId="22" w15:restartNumberingAfterBreak="0">
    <w:nsid w:val="49F57CE8"/>
    <w:multiLevelType w:val="multilevel"/>
    <w:tmpl w:val="C23CE94E"/>
    <w:lvl w:ilvl="0">
      <w:start w:val="1"/>
      <w:numFmt w:val="decimal"/>
      <w:lvlText w:val="%1."/>
      <w:lvlJc w:val="left"/>
      <w:rPr>
        <w:position w:val="0"/>
        <w:rtl w:val="0"/>
      </w:rPr>
    </w:lvl>
    <w:lvl w:ilvl="1">
      <w:start w:val="1"/>
      <w:numFmt w:val="bullet"/>
      <w:lvlText w:val=""/>
      <w:lvlJc w:val="left"/>
      <w:rPr>
        <w:rFonts w:ascii="Symbol" w:hAnsi="Symbol" w:hint="default"/>
        <w:b w:val="0"/>
        <w:bCs/>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 w15:restartNumberingAfterBreak="0">
    <w:nsid w:val="4A2952C0"/>
    <w:multiLevelType w:val="multilevel"/>
    <w:tmpl w:val="BE7E5C62"/>
    <w:lvl w:ilvl="0">
      <w:start w:val="1"/>
      <w:numFmt w:val="decimal"/>
      <w:pStyle w:val="Heading1"/>
      <w:lvlText w:val="%1."/>
      <w:lvlJc w:val="left"/>
      <w:rPr>
        <w:position w:val="0"/>
        <w:rtl w:val="0"/>
      </w:rPr>
    </w:lvl>
    <w:lvl w:ilvl="1">
      <w:start w:val="1"/>
      <w:numFmt w:val="decimal"/>
      <w:pStyle w:val="ListNumber0"/>
      <w:lvlText w:val="%1.%2."/>
      <w:lvlJc w:val="left"/>
      <w:rPr>
        <w:b w:val="0"/>
        <w:bCs/>
        <w:position w:val="0"/>
        <w:rtl w:val="0"/>
      </w:rPr>
    </w:lvl>
    <w:lvl w:ilvl="2">
      <w:start w:val="1"/>
      <w:numFmt w:val="decimal"/>
      <w:pStyle w:val="ListNumber3"/>
      <w:lvlText w:val="%1.%2.%3."/>
      <w:lvlJc w:val="left"/>
      <w:rPr>
        <w:position w:val="0"/>
        <w:rtl w:val="0"/>
      </w:rPr>
    </w:lvl>
    <w:lvl w:ilvl="3">
      <w:start w:val="1"/>
      <w:numFmt w:val="lowerLetter"/>
      <w:pStyle w:val="ListNumber4"/>
      <w:lvlText w:val="(%4)"/>
      <w:lvlJc w:val="left"/>
      <w:rPr>
        <w:position w:val="0"/>
        <w:rtl w:val="0"/>
      </w:rPr>
    </w:lvl>
    <w:lvl w:ilvl="4">
      <w:start w:val="1"/>
      <w:numFmt w:val="lowerRoman"/>
      <w:pStyle w:val="ListNumber5"/>
      <w:lvlText w:val="(%5)"/>
      <w:lvlJc w:val="left"/>
      <w:rPr>
        <w:position w:val="0"/>
        <w:rtl w:val="0"/>
      </w:rPr>
    </w:lvl>
    <w:lvl w:ilvl="5">
      <w:start w:val="1"/>
      <w:numFmt w:val="upperLetter"/>
      <w:pStyle w:val="ListNumber6"/>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4" w15:restartNumberingAfterBreak="0">
    <w:nsid w:val="4A51592D"/>
    <w:multiLevelType w:val="multilevel"/>
    <w:tmpl w:val="B6C8B6E2"/>
    <w:lvl w:ilvl="0">
      <w:start w:val="1"/>
      <w:numFmt w:val="bullet"/>
      <w:lvlText w:val=""/>
      <w:lvlJc w:val="left"/>
      <w:pPr>
        <w:tabs>
          <w:tab w:val="num" w:pos="0"/>
        </w:tabs>
        <w:ind w:left="284" w:hanging="284"/>
      </w:pPr>
      <w:rPr>
        <w:rFonts w:ascii="Symbol" w:hAnsi="Symbol" w:hint="default"/>
        <w:color w:val="auto"/>
        <w:sz w:val="18"/>
      </w:rPr>
    </w:lvl>
    <w:lvl w:ilvl="1">
      <w:start w:val="1"/>
      <w:numFmt w:val="bullet"/>
      <w:lvlText w:val="–"/>
      <w:lvlJc w:val="left"/>
      <w:pPr>
        <w:tabs>
          <w:tab w:val="num" w:pos="567"/>
        </w:tabs>
        <w:ind w:left="567" w:hanging="283"/>
      </w:pPr>
      <w:rPr>
        <w:rFonts w:asciiTheme="minorHAnsi" w:hAnsiTheme="minorHAnsi" w:cs="Times New Roman"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25" w15:restartNumberingAfterBreak="0">
    <w:nsid w:val="503A793E"/>
    <w:multiLevelType w:val="multilevel"/>
    <w:tmpl w:val="A76AF730"/>
    <w:lvl w:ilvl="0">
      <w:start w:val="1"/>
      <w:numFmt w:val="decimal"/>
      <w:lvlText w:val="%1."/>
      <w:lvlJc w:val="left"/>
      <w:pPr>
        <w:tabs>
          <w:tab w:val="num" w:pos="1134"/>
        </w:tabs>
        <w:ind w:left="1134" w:hanging="1134"/>
      </w:pPr>
      <w:rPr>
        <w:rFonts w:asciiTheme="majorHAnsi" w:hAnsiTheme="majorHAnsi" w:hint="default"/>
        <w:color w:val="auto"/>
      </w:rPr>
    </w:lvl>
    <w:lvl w:ilvl="1">
      <w:start w:val="1"/>
      <w:numFmt w:val="decimal"/>
      <w:lvlText w:val="%1.%2"/>
      <w:lvlJc w:val="left"/>
      <w:pPr>
        <w:tabs>
          <w:tab w:val="num" w:pos="1134"/>
        </w:tabs>
        <w:ind w:left="1134" w:hanging="1134"/>
      </w:pPr>
      <w:rPr>
        <w:rFonts w:asciiTheme="majorHAnsi" w:hAnsiTheme="majorHAnsi" w:hint="default"/>
        <w:color w:val="auto"/>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lvlText w:val="%1.%2.%3.%4"/>
      <w:lvlJc w:val="left"/>
      <w:pPr>
        <w:tabs>
          <w:tab w:val="num" w:pos="1134"/>
        </w:tabs>
        <w:ind w:left="1134" w:hanging="1134"/>
      </w:pPr>
      <w:rPr>
        <w:rFonts w:asciiTheme="majorHAnsi" w:hAnsiTheme="majorHAnsi" w:hint="default"/>
        <w:color w:val="auto"/>
      </w:rPr>
    </w:lvl>
    <w:lvl w:ilvl="4">
      <w:start w:val="1"/>
      <w:numFmt w:val="decimal"/>
      <w:lvlText w:val="%1.%2.%3.%4.%5"/>
      <w:lvlJc w:val="left"/>
      <w:pPr>
        <w:tabs>
          <w:tab w:val="num" w:pos="1134"/>
        </w:tabs>
        <w:ind w:left="1134" w:hanging="1134"/>
      </w:pPr>
      <w:rPr>
        <w:rFonts w:asciiTheme="majorHAnsi" w:hAnsiTheme="majorHAnsi" w:hint="default"/>
        <w:color w:val="auto"/>
      </w:rPr>
    </w:lvl>
    <w:lvl w:ilvl="5">
      <w:start w:val="1"/>
      <w:numFmt w:val="none"/>
      <w:lvlRestart w:val="1"/>
      <w:lvlText w:val=""/>
      <w:lvlJc w:val="center"/>
      <w:pPr>
        <w:tabs>
          <w:tab w:val="num" w:pos="-31680"/>
        </w:tabs>
        <w:ind w:left="-32767" w:firstLine="32767"/>
      </w:pPr>
      <w:rPr>
        <w:rFonts w:hint="default"/>
      </w:rPr>
    </w:lvl>
    <w:lvl w:ilvl="6">
      <w:start w:val="1"/>
      <w:numFmt w:val="none"/>
      <w:lvlRestart w:val="1"/>
      <w:lvlText w:val=""/>
      <w:lvlJc w:val="left"/>
      <w:pPr>
        <w:tabs>
          <w:tab w:val="num" w:pos="0"/>
        </w:tabs>
        <w:ind w:left="-32767" w:firstLine="32767"/>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72028D3"/>
    <w:multiLevelType w:val="multilevel"/>
    <w:tmpl w:val="C23CE94E"/>
    <w:lvl w:ilvl="0">
      <w:start w:val="1"/>
      <w:numFmt w:val="decimal"/>
      <w:lvlText w:val="%1."/>
      <w:lvlJc w:val="left"/>
      <w:rPr>
        <w:position w:val="0"/>
        <w:rtl w:val="0"/>
      </w:rPr>
    </w:lvl>
    <w:lvl w:ilvl="1">
      <w:start w:val="1"/>
      <w:numFmt w:val="bullet"/>
      <w:lvlText w:val=""/>
      <w:lvlJc w:val="left"/>
      <w:rPr>
        <w:rFonts w:ascii="Symbol" w:hAnsi="Symbol" w:hint="default"/>
        <w:b w:val="0"/>
        <w:bCs/>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7" w15:restartNumberingAfterBreak="0">
    <w:nsid w:val="5B755B6F"/>
    <w:multiLevelType w:val="multilevel"/>
    <w:tmpl w:val="33A475B2"/>
    <w:lvl w:ilvl="0">
      <w:start w:val="1"/>
      <w:numFmt w:val="bullet"/>
      <w:lvlText w:val=""/>
      <w:lvlJc w:val="left"/>
      <w:pPr>
        <w:tabs>
          <w:tab w:val="num" w:pos="284"/>
        </w:tabs>
        <w:ind w:left="284" w:hanging="284"/>
      </w:pPr>
      <w:rPr>
        <w:rFonts w:ascii="Wingdings" w:hAnsi="Wingdings" w:hint="default"/>
        <w:b w:val="0"/>
        <w:i w:val="0"/>
        <w:color w:val="auto"/>
        <w:sz w:val="20"/>
      </w:rPr>
    </w:lvl>
    <w:lvl w:ilvl="1">
      <w:start w:val="1"/>
      <w:numFmt w:val="bullet"/>
      <w:lvlText w:val="○"/>
      <w:lvlJc w:val="left"/>
      <w:pPr>
        <w:tabs>
          <w:tab w:val="num" w:pos="567"/>
        </w:tabs>
        <w:ind w:left="567" w:hanging="283"/>
      </w:pPr>
      <w:rPr>
        <w:rFonts w:ascii="Courier New" w:hAnsi="Courier New" w:hint="default"/>
        <w:color w:val="auto"/>
        <w:sz w:val="18"/>
      </w:rPr>
    </w:lvl>
    <w:lvl w:ilvl="2">
      <w:start w:val="1"/>
      <w:numFmt w:val="bullet"/>
      <w:lvlText w:val="–"/>
      <w:lvlJc w:val="left"/>
      <w:pPr>
        <w:tabs>
          <w:tab w:val="num" w:pos="851"/>
        </w:tabs>
        <w:ind w:left="851" w:hanging="284"/>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600315FB"/>
    <w:multiLevelType w:val="multilevel"/>
    <w:tmpl w:val="D1D80658"/>
    <w:lvl w:ilvl="0">
      <w:start w:val="1"/>
      <w:numFmt w:val="decimal"/>
      <w:lvlText w:val="%1."/>
      <w:lvlJc w:val="left"/>
      <w:rPr>
        <w:position w:val="0"/>
        <w:rtl w:val="0"/>
      </w:rPr>
    </w:lvl>
    <w:lvl w:ilvl="1">
      <w:start w:val="4"/>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9"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15:restartNumberingAfterBreak="0">
    <w:nsid w:val="62D25BA9"/>
    <w:multiLevelType w:val="multilevel"/>
    <w:tmpl w:val="C23CE94E"/>
    <w:lvl w:ilvl="0">
      <w:start w:val="1"/>
      <w:numFmt w:val="decimal"/>
      <w:lvlText w:val="%1."/>
      <w:lvlJc w:val="left"/>
      <w:rPr>
        <w:position w:val="0"/>
        <w:rtl w:val="0"/>
      </w:rPr>
    </w:lvl>
    <w:lvl w:ilvl="1">
      <w:start w:val="1"/>
      <w:numFmt w:val="bullet"/>
      <w:lvlText w:val=""/>
      <w:lvlJc w:val="left"/>
      <w:rPr>
        <w:rFonts w:ascii="Symbol" w:hAnsi="Symbol" w:hint="default"/>
        <w:b w:val="0"/>
        <w:bCs/>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1" w15:restartNumberingAfterBreak="0">
    <w:nsid w:val="6F6C44C9"/>
    <w:multiLevelType w:val="hybridMultilevel"/>
    <w:tmpl w:val="FFFFFFFF"/>
    <w:lvl w:ilvl="0" w:tplc="0C090001">
      <w:start w:val="1"/>
      <w:numFmt w:val="bullet"/>
      <w:lvlText w:val=""/>
      <w:lvlJc w:val="left"/>
      <w:pPr>
        <w:ind w:left="720" w:hanging="360"/>
      </w:pPr>
      <w:rPr>
        <w:rFonts w:ascii="Symbol" w:hAnsi="Symbol"/>
      </w:rPr>
    </w:lvl>
    <w:lvl w:ilvl="1" w:tplc="0C090003">
      <w:start w:val="1"/>
      <w:numFmt w:val="bullet"/>
      <w:lvlText w:val="o"/>
      <w:lvlJc w:val="left"/>
      <w:pPr>
        <w:ind w:left="1440" w:hanging="360"/>
      </w:pPr>
      <w:rPr>
        <w:rFonts w:ascii="Courier New" w:hAnsi="Courier New" w:cs="Courier New"/>
      </w:rPr>
    </w:lvl>
    <w:lvl w:ilvl="2" w:tplc="0C090005">
      <w:start w:val="1"/>
      <w:numFmt w:val="bullet"/>
      <w:lvlText w:val=""/>
      <w:lvlJc w:val="left"/>
      <w:pPr>
        <w:ind w:left="2160" w:hanging="360"/>
      </w:pPr>
      <w:rPr>
        <w:rFonts w:ascii="Wingdings" w:hAnsi="Wingdings"/>
      </w:rPr>
    </w:lvl>
    <w:lvl w:ilvl="3" w:tplc="0C090001">
      <w:start w:val="1"/>
      <w:numFmt w:val="bullet"/>
      <w:lvlText w:val=""/>
      <w:lvlJc w:val="left"/>
      <w:pPr>
        <w:ind w:left="2880" w:hanging="360"/>
      </w:pPr>
      <w:rPr>
        <w:rFonts w:ascii="Symbol" w:hAnsi="Symbol"/>
      </w:rPr>
    </w:lvl>
    <w:lvl w:ilvl="4" w:tplc="0C090003">
      <w:start w:val="1"/>
      <w:numFmt w:val="bullet"/>
      <w:lvlText w:val="o"/>
      <w:lvlJc w:val="left"/>
      <w:pPr>
        <w:ind w:left="3600" w:hanging="360"/>
      </w:pPr>
      <w:rPr>
        <w:rFonts w:ascii="Courier New" w:hAnsi="Courier New" w:cs="Courier New"/>
      </w:rPr>
    </w:lvl>
    <w:lvl w:ilvl="5" w:tplc="0C090005">
      <w:start w:val="1"/>
      <w:numFmt w:val="bullet"/>
      <w:lvlText w:val=""/>
      <w:lvlJc w:val="left"/>
      <w:pPr>
        <w:ind w:left="4320" w:hanging="360"/>
      </w:pPr>
      <w:rPr>
        <w:rFonts w:ascii="Wingdings" w:hAnsi="Wingdings"/>
      </w:rPr>
    </w:lvl>
    <w:lvl w:ilvl="6" w:tplc="0C090001">
      <w:start w:val="1"/>
      <w:numFmt w:val="bullet"/>
      <w:lvlText w:val=""/>
      <w:lvlJc w:val="left"/>
      <w:pPr>
        <w:ind w:left="5040" w:hanging="360"/>
      </w:pPr>
      <w:rPr>
        <w:rFonts w:ascii="Symbol" w:hAnsi="Symbol"/>
      </w:rPr>
    </w:lvl>
    <w:lvl w:ilvl="7" w:tplc="0C090003">
      <w:start w:val="1"/>
      <w:numFmt w:val="bullet"/>
      <w:lvlText w:val="o"/>
      <w:lvlJc w:val="left"/>
      <w:pPr>
        <w:ind w:left="5760" w:hanging="360"/>
      </w:pPr>
      <w:rPr>
        <w:rFonts w:ascii="Courier New" w:hAnsi="Courier New" w:cs="Courier New"/>
      </w:rPr>
    </w:lvl>
    <w:lvl w:ilvl="8" w:tplc="0C090005">
      <w:start w:val="1"/>
      <w:numFmt w:val="bullet"/>
      <w:lvlText w:val=""/>
      <w:lvlJc w:val="left"/>
      <w:pPr>
        <w:ind w:left="6480" w:hanging="360"/>
      </w:pPr>
      <w:rPr>
        <w:rFonts w:ascii="Wingdings" w:hAnsi="Wingdings"/>
      </w:rPr>
    </w:lvl>
  </w:abstractNum>
  <w:abstractNum w:abstractNumId="32" w15:restartNumberingAfterBreak="0">
    <w:nsid w:val="7139706E"/>
    <w:multiLevelType w:val="multilevel"/>
    <w:tmpl w:val="11C64328"/>
    <w:numStyleLink w:val="ListParagraph"/>
  </w:abstractNum>
  <w:abstractNum w:abstractNumId="33" w15:restartNumberingAfterBreak="0">
    <w:nsid w:val="72FF7FCD"/>
    <w:multiLevelType w:val="multilevel"/>
    <w:tmpl w:val="84DC5CEA"/>
    <w:lvl w:ilvl="0">
      <w:start w:val="1"/>
      <w:numFmt w:val="decimal"/>
      <w:lvlText w:val="%1."/>
      <w:lvlJc w:val="left"/>
      <w:rPr>
        <w:position w:val="0"/>
        <w:rtl w:val="0"/>
      </w:rPr>
    </w:lvl>
    <w:lvl w:ilvl="1">
      <w:start w:val="3"/>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4" w15:restartNumberingAfterBreak="0">
    <w:nsid w:val="750E6FB3"/>
    <w:multiLevelType w:val="multilevel"/>
    <w:tmpl w:val="EDE06258"/>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5" w15:restartNumberingAfterBreak="0">
    <w:nsid w:val="79E341B3"/>
    <w:multiLevelType w:val="multilevel"/>
    <w:tmpl w:val="624681D2"/>
    <w:numStyleLink w:val="ListTableBullet"/>
  </w:abstractNum>
  <w:abstractNum w:abstractNumId="36" w15:restartNumberingAfterBreak="0">
    <w:nsid w:val="7D9B6564"/>
    <w:multiLevelType w:val="multilevel"/>
    <w:tmpl w:val="9D625AA6"/>
    <w:numStyleLink w:val="ListNumberedHeadings"/>
  </w:abstractNum>
  <w:abstractNum w:abstractNumId="37"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38" w15:restartNumberingAfterBreak="0">
    <w:nsid w:val="7E5B2B00"/>
    <w:multiLevelType w:val="hybridMultilevel"/>
    <w:tmpl w:val="B256408C"/>
    <w:lvl w:ilvl="0" w:tplc="EAF2F536">
      <w:start w:val="1"/>
      <w:numFmt w:val="decimal"/>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9" w15:restartNumberingAfterBreak="0">
    <w:nsid w:val="7F9E37EE"/>
    <w:multiLevelType w:val="multilevel"/>
    <w:tmpl w:val="DB70D304"/>
    <w:numStyleLink w:val="ListNumber"/>
  </w:abstractNum>
  <w:num w:numId="1">
    <w:abstractNumId w:val="3"/>
  </w:num>
  <w:num w:numId="2">
    <w:abstractNumId w:val="37"/>
  </w:num>
  <w:num w:numId="3">
    <w:abstractNumId w:val="17"/>
  </w:num>
  <w:num w:numId="4">
    <w:abstractNumId w:val="13"/>
  </w:num>
  <w:num w:numId="5">
    <w:abstractNumId w:val="18"/>
  </w:num>
  <w:num w:numId="6">
    <w:abstractNumId w:val="1"/>
  </w:num>
  <w:num w:numId="7">
    <w:abstractNumId w:val="6"/>
  </w:num>
  <w:num w:numId="8">
    <w:abstractNumId w:val="29"/>
  </w:num>
  <w:num w:numId="9">
    <w:abstractNumId w:val="10"/>
  </w:num>
  <w:num w:numId="10">
    <w:abstractNumId w:val="39"/>
  </w:num>
  <w:num w:numId="11">
    <w:abstractNumId w:val="32"/>
  </w:num>
  <w:num w:numId="12">
    <w:abstractNumId w:val="36"/>
  </w:num>
  <w:num w:numId="13">
    <w:abstractNumId w:val="15"/>
  </w:num>
  <w:num w:numId="14">
    <w:abstractNumId w:val="35"/>
  </w:num>
  <w:num w:numId="15">
    <w:abstractNumId w:val="19"/>
  </w:num>
  <w:num w:numId="16">
    <w:abstractNumId w:val="2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4"/>
  </w:num>
  <w:num w:numId="26">
    <w:abstractNumId w:val="11"/>
  </w:num>
  <w:num w:numId="27">
    <w:abstractNumId w:val="24"/>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3"/>
  </w:num>
  <w:num w:numId="35">
    <w:abstractNumId w:val="0"/>
  </w:num>
  <w:num w:numId="36">
    <w:abstractNumId w:val="34"/>
  </w:num>
  <w:num w:numId="37">
    <w:abstractNumId w:val="8"/>
  </w:num>
  <w:num w:numId="38">
    <w:abstractNumId w:val="33"/>
  </w:num>
  <w:num w:numId="39">
    <w:abstractNumId w:val="28"/>
  </w:num>
  <w:num w:numId="40">
    <w:abstractNumId w:val="21"/>
  </w:num>
  <w:num w:numId="41">
    <w:abstractNumId w:val="2"/>
  </w:num>
  <w:num w:numId="42">
    <w:abstractNumId w:val="38"/>
  </w:num>
  <w:num w:numId="43">
    <w:abstractNumId w:val="16"/>
  </w:num>
  <w:num w:numId="44">
    <w:abstractNumId w:val="21"/>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30"/>
  </w:num>
  <w:num w:numId="48">
    <w:abstractNumId w:val="22"/>
  </w:num>
  <w:num w:numId="49">
    <w:abstractNumId w:val="12"/>
  </w:num>
  <w:num w:numId="50">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77"/>
    <w:rsid w:val="00006100"/>
    <w:rsid w:val="000448D4"/>
    <w:rsid w:val="00067C11"/>
    <w:rsid w:val="00071C7D"/>
    <w:rsid w:val="00076F97"/>
    <w:rsid w:val="00077095"/>
    <w:rsid w:val="000870BB"/>
    <w:rsid w:val="00087D93"/>
    <w:rsid w:val="00097F93"/>
    <w:rsid w:val="000B3EBE"/>
    <w:rsid w:val="000B6FA1"/>
    <w:rsid w:val="000C0C22"/>
    <w:rsid w:val="000C1D1E"/>
    <w:rsid w:val="000C7EAE"/>
    <w:rsid w:val="000E056A"/>
    <w:rsid w:val="000E0D99"/>
    <w:rsid w:val="000F4A35"/>
    <w:rsid w:val="001063C6"/>
    <w:rsid w:val="0010788E"/>
    <w:rsid w:val="001138F6"/>
    <w:rsid w:val="00117626"/>
    <w:rsid w:val="0013218E"/>
    <w:rsid w:val="001446BB"/>
    <w:rsid w:val="001451CE"/>
    <w:rsid w:val="00145CCD"/>
    <w:rsid w:val="00146714"/>
    <w:rsid w:val="001505D8"/>
    <w:rsid w:val="00154790"/>
    <w:rsid w:val="00156423"/>
    <w:rsid w:val="001600E5"/>
    <w:rsid w:val="00175B76"/>
    <w:rsid w:val="00182269"/>
    <w:rsid w:val="001829A7"/>
    <w:rsid w:val="00185154"/>
    <w:rsid w:val="0019114D"/>
    <w:rsid w:val="0019332C"/>
    <w:rsid w:val="001A245B"/>
    <w:rsid w:val="001A781B"/>
    <w:rsid w:val="001B4F58"/>
    <w:rsid w:val="001C2D1D"/>
    <w:rsid w:val="001C572C"/>
    <w:rsid w:val="001D0875"/>
    <w:rsid w:val="001E0A31"/>
    <w:rsid w:val="001F16CA"/>
    <w:rsid w:val="001F49C3"/>
    <w:rsid w:val="00204B3C"/>
    <w:rsid w:val="002078C1"/>
    <w:rsid w:val="002106C4"/>
    <w:rsid w:val="00210DEF"/>
    <w:rsid w:val="00222215"/>
    <w:rsid w:val="00234F50"/>
    <w:rsid w:val="0025119D"/>
    <w:rsid w:val="00252201"/>
    <w:rsid w:val="00254DD8"/>
    <w:rsid w:val="00267139"/>
    <w:rsid w:val="0028539B"/>
    <w:rsid w:val="002A0B22"/>
    <w:rsid w:val="002A2CE0"/>
    <w:rsid w:val="002A6432"/>
    <w:rsid w:val="002B4003"/>
    <w:rsid w:val="002B768F"/>
    <w:rsid w:val="002C3A3A"/>
    <w:rsid w:val="002C50C9"/>
    <w:rsid w:val="002C5B1C"/>
    <w:rsid w:val="002D0112"/>
    <w:rsid w:val="002D4254"/>
    <w:rsid w:val="002D4E6E"/>
    <w:rsid w:val="00301893"/>
    <w:rsid w:val="00313DFB"/>
    <w:rsid w:val="00322937"/>
    <w:rsid w:val="003411DD"/>
    <w:rsid w:val="00371826"/>
    <w:rsid w:val="0037398C"/>
    <w:rsid w:val="0037618F"/>
    <w:rsid w:val="003853C1"/>
    <w:rsid w:val="003A04C1"/>
    <w:rsid w:val="003A08A5"/>
    <w:rsid w:val="003A6527"/>
    <w:rsid w:val="003B0945"/>
    <w:rsid w:val="003B097F"/>
    <w:rsid w:val="003B4DCF"/>
    <w:rsid w:val="003C3238"/>
    <w:rsid w:val="003C34E0"/>
    <w:rsid w:val="003D3B71"/>
    <w:rsid w:val="003D56AF"/>
    <w:rsid w:val="003E058B"/>
    <w:rsid w:val="003E08C7"/>
    <w:rsid w:val="003E1EF3"/>
    <w:rsid w:val="003E5319"/>
    <w:rsid w:val="00404615"/>
    <w:rsid w:val="00407776"/>
    <w:rsid w:val="00427353"/>
    <w:rsid w:val="00431AEE"/>
    <w:rsid w:val="00433F42"/>
    <w:rsid w:val="0043564D"/>
    <w:rsid w:val="0043628A"/>
    <w:rsid w:val="004407EE"/>
    <w:rsid w:val="0044307B"/>
    <w:rsid w:val="00444AE6"/>
    <w:rsid w:val="004478FD"/>
    <w:rsid w:val="00465587"/>
    <w:rsid w:val="00467CE3"/>
    <w:rsid w:val="004700B3"/>
    <w:rsid w:val="004812AB"/>
    <w:rsid w:val="00491C59"/>
    <w:rsid w:val="004B7DAE"/>
    <w:rsid w:val="004E79A4"/>
    <w:rsid w:val="004F2A3C"/>
    <w:rsid w:val="004F3D6F"/>
    <w:rsid w:val="0051056D"/>
    <w:rsid w:val="00527277"/>
    <w:rsid w:val="005331C9"/>
    <w:rsid w:val="00545198"/>
    <w:rsid w:val="0054550A"/>
    <w:rsid w:val="0055219D"/>
    <w:rsid w:val="0055353F"/>
    <w:rsid w:val="005636F3"/>
    <w:rsid w:val="0056633F"/>
    <w:rsid w:val="00566541"/>
    <w:rsid w:val="005676A1"/>
    <w:rsid w:val="005713E5"/>
    <w:rsid w:val="0058362C"/>
    <w:rsid w:val="00592D77"/>
    <w:rsid w:val="00594F15"/>
    <w:rsid w:val="005A1770"/>
    <w:rsid w:val="005A435A"/>
    <w:rsid w:val="005B0C40"/>
    <w:rsid w:val="005C44D2"/>
    <w:rsid w:val="005C7383"/>
    <w:rsid w:val="005D3CC5"/>
    <w:rsid w:val="005D620B"/>
    <w:rsid w:val="005E259B"/>
    <w:rsid w:val="005F47E3"/>
    <w:rsid w:val="006015D7"/>
    <w:rsid w:val="006025ED"/>
    <w:rsid w:val="0061089F"/>
    <w:rsid w:val="006250BE"/>
    <w:rsid w:val="006276B2"/>
    <w:rsid w:val="00630E9C"/>
    <w:rsid w:val="00633235"/>
    <w:rsid w:val="00652606"/>
    <w:rsid w:val="0065325A"/>
    <w:rsid w:val="0066269B"/>
    <w:rsid w:val="006737B1"/>
    <w:rsid w:val="00674316"/>
    <w:rsid w:val="0068224E"/>
    <w:rsid w:val="00684E74"/>
    <w:rsid w:val="006A1801"/>
    <w:rsid w:val="006B048A"/>
    <w:rsid w:val="006C17B0"/>
    <w:rsid w:val="006C2336"/>
    <w:rsid w:val="006C7989"/>
    <w:rsid w:val="006D22C5"/>
    <w:rsid w:val="006D3DC3"/>
    <w:rsid w:val="006E508C"/>
    <w:rsid w:val="00714CE7"/>
    <w:rsid w:val="0071725D"/>
    <w:rsid w:val="0072373A"/>
    <w:rsid w:val="00770BF1"/>
    <w:rsid w:val="00774E81"/>
    <w:rsid w:val="0078641E"/>
    <w:rsid w:val="007A5346"/>
    <w:rsid w:val="007B2645"/>
    <w:rsid w:val="007B2820"/>
    <w:rsid w:val="007B74A4"/>
    <w:rsid w:val="007E141A"/>
    <w:rsid w:val="00812431"/>
    <w:rsid w:val="008161C8"/>
    <w:rsid w:val="00822503"/>
    <w:rsid w:val="008306E1"/>
    <w:rsid w:val="0084184A"/>
    <w:rsid w:val="00845732"/>
    <w:rsid w:val="008572D9"/>
    <w:rsid w:val="00861E13"/>
    <w:rsid w:val="00872121"/>
    <w:rsid w:val="00882CDB"/>
    <w:rsid w:val="00892496"/>
    <w:rsid w:val="008A187D"/>
    <w:rsid w:val="008A6F22"/>
    <w:rsid w:val="008B4344"/>
    <w:rsid w:val="008B5D8F"/>
    <w:rsid w:val="008C0E63"/>
    <w:rsid w:val="008D6355"/>
    <w:rsid w:val="008F4E0B"/>
    <w:rsid w:val="009257C9"/>
    <w:rsid w:val="0092707C"/>
    <w:rsid w:val="009453E1"/>
    <w:rsid w:val="00947509"/>
    <w:rsid w:val="009548AC"/>
    <w:rsid w:val="009571D7"/>
    <w:rsid w:val="00962497"/>
    <w:rsid w:val="009A00F8"/>
    <w:rsid w:val="009A199C"/>
    <w:rsid w:val="009C11CD"/>
    <w:rsid w:val="009D2489"/>
    <w:rsid w:val="009F6CE7"/>
    <w:rsid w:val="00A0129F"/>
    <w:rsid w:val="00A0567A"/>
    <w:rsid w:val="00A07960"/>
    <w:rsid w:val="00A17660"/>
    <w:rsid w:val="00A41250"/>
    <w:rsid w:val="00A41D4E"/>
    <w:rsid w:val="00A4698D"/>
    <w:rsid w:val="00A52A8F"/>
    <w:rsid w:val="00A5350C"/>
    <w:rsid w:val="00A640FF"/>
    <w:rsid w:val="00A83B38"/>
    <w:rsid w:val="00A977EE"/>
    <w:rsid w:val="00AA6010"/>
    <w:rsid w:val="00AA70AA"/>
    <w:rsid w:val="00AB38D1"/>
    <w:rsid w:val="00AB6DD5"/>
    <w:rsid w:val="00AC2623"/>
    <w:rsid w:val="00AD6EC2"/>
    <w:rsid w:val="00AE4C26"/>
    <w:rsid w:val="00AF2204"/>
    <w:rsid w:val="00AF34D1"/>
    <w:rsid w:val="00AF61E0"/>
    <w:rsid w:val="00AF6280"/>
    <w:rsid w:val="00B012F3"/>
    <w:rsid w:val="00B1273F"/>
    <w:rsid w:val="00B22C68"/>
    <w:rsid w:val="00B53493"/>
    <w:rsid w:val="00B55D18"/>
    <w:rsid w:val="00B56CC8"/>
    <w:rsid w:val="00B65281"/>
    <w:rsid w:val="00B668FB"/>
    <w:rsid w:val="00B7363A"/>
    <w:rsid w:val="00B76B8E"/>
    <w:rsid w:val="00B8098B"/>
    <w:rsid w:val="00BA0A8D"/>
    <w:rsid w:val="00BA45AE"/>
    <w:rsid w:val="00BA4F4A"/>
    <w:rsid w:val="00BA66AD"/>
    <w:rsid w:val="00BB1437"/>
    <w:rsid w:val="00BC2DD3"/>
    <w:rsid w:val="00BC40D1"/>
    <w:rsid w:val="00BC67B1"/>
    <w:rsid w:val="00BD00A9"/>
    <w:rsid w:val="00BD5277"/>
    <w:rsid w:val="00BE37F5"/>
    <w:rsid w:val="00BE53D6"/>
    <w:rsid w:val="00BF2C53"/>
    <w:rsid w:val="00C000C3"/>
    <w:rsid w:val="00C02419"/>
    <w:rsid w:val="00C02E60"/>
    <w:rsid w:val="00C0643D"/>
    <w:rsid w:val="00C237DC"/>
    <w:rsid w:val="00C240FD"/>
    <w:rsid w:val="00C24374"/>
    <w:rsid w:val="00C302EF"/>
    <w:rsid w:val="00C423E7"/>
    <w:rsid w:val="00C52776"/>
    <w:rsid w:val="00C74C53"/>
    <w:rsid w:val="00C76AAA"/>
    <w:rsid w:val="00C8413F"/>
    <w:rsid w:val="00C97431"/>
    <w:rsid w:val="00CC45EB"/>
    <w:rsid w:val="00CE0CC3"/>
    <w:rsid w:val="00CF4EC3"/>
    <w:rsid w:val="00D01087"/>
    <w:rsid w:val="00D02E77"/>
    <w:rsid w:val="00D05A06"/>
    <w:rsid w:val="00D16753"/>
    <w:rsid w:val="00D241D3"/>
    <w:rsid w:val="00D253E1"/>
    <w:rsid w:val="00D27FA8"/>
    <w:rsid w:val="00D365D3"/>
    <w:rsid w:val="00D40A9D"/>
    <w:rsid w:val="00D4181E"/>
    <w:rsid w:val="00D41ADE"/>
    <w:rsid w:val="00D42F7B"/>
    <w:rsid w:val="00D55089"/>
    <w:rsid w:val="00D57810"/>
    <w:rsid w:val="00D65684"/>
    <w:rsid w:val="00DA76FA"/>
    <w:rsid w:val="00DB0BF7"/>
    <w:rsid w:val="00DB29B5"/>
    <w:rsid w:val="00DB2B49"/>
    <w:rsid w:val="00DB72F3"/>
    <w:rsid w:val="00DC28FE"/>
    <w:rsid w:val="00DC290C"/>
    <w:rsid w:val="00DC33B4"/>
    <w:rsid w:val="00DD4656"/>
    <w:rsid w:val="00DE1CFA"/>
    <w:rsid w:val="00DE4DED"/>
    <w:rsid w:val="00DF01DF"/>
    <w:rsid w:val="00DF2C25"/>
    <w:rsid w:val="00E018FB"/>
    <w:rsid w:val="00E1220C"/>
    <w:rsid w:val="00E1499E"/>
    <w:rsid w:val="00E21DC0"/>
    <w:rsid w:val="00E21DD4"/>
    <w:rsid w:val="00E32680"/>
    <w:rsid w:val="00E57B0B"/>
    <w:rsid w:val="00E6763B"/>
    <w:rsid w:val="00E708A8"/>
    <w:rsid w:val="00E729E3"/>
    <w:rsid w:val="00E7742A"/>
    <w:rsid w:val="00E77A14"/>
    <w:rsid w:val="00E82849"/>
    <w:rsid w:val="00EA3782"/>
    <w:rsid w:val="00EB58BD"/>
    <w:rsid w:val="00EC0FFC"/>
    <w:rsid w:val="00ED2E33"/>
    <w:rsid w:val="00ED3024"/>
    <w:rsid w:val="00ED4379"/>
    <w:rsid w:val="00ED71B6"/>
    <w:rsid w:val="00EF0E10"/>
    <w:rsid w:val="00EF2076"/>
    <w:rsid w:val="00EF2AFB"/>
    <w:rsid w:val="00F30BFE"/>
    <w:rsid w:val="00F431FB"/>
    <w:rsid w:val="00F53ACB"/>
    <w:rsid w:val="00F60E46"/>
    <w:rsid w:val="00F6184E"/>
    <w:rsid w:val="00F8007E"/>
    <w:rsid w:val="00F81C8A"/>
    <w:rsid w:val="00F84805"/>
    <w:rsid w:val="00FA2B02"/>
    <w:rsid w:val="00FB1115"/>
    <w:rsid w:val="00FB4AE4"/>
    <w:rsid w:val="00FC727A"/>
    <w:rsid w:val="00FE7A0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A7D61"/>
  <w14:defaultImageDpi w14:val="330"/>
  <w15:docId w15:val="{B96ADAF3-A39E-4C3D-933D-467C4E847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4E0"/>
    <w:pPr>
      <w:spacing w:before="0" w:after="0"/>
    </w:pPr>
  </w:style>
  <w:style w:type="paragraph" w:styleId="Heading1">
    <w:name w:val="heading 1"/>
    <w:basedOn w:val="Normal"/>
    <w:next w:val="BodyText"/>
    <w:link w:val="Heading1Char"/>
    <w:qFormat/>
    <w:rsid w:val="003C34E0"/>
    <w:pPr>
      <w:keepNext/>
      <w:numPr>
        <w:numId w:val="34"/>
      </w:numPr>
      <w:pBdr>
        <w:top w:val="nil"/>
        <w:left w:val="nil"/>
        <w:bottom w:val="nil"/>
        <w:right w:val="nil"/>
        <w:between w:val="nil"/>
        <w:bar w:val="nil"/>
      </w:pBdr>
      <w:spacing w:before="240" w:after="120" w:line="360" w:lineRule="auto"/>
      <w:ind w:left="567" w:hanging="567"/>
      <w:outlineLvl w:val="0"/>
    </w:pPr>
    <w:rPr>
      <w:rFonts w:asciiTheme="majorHAnsi" w:eastAsia="Times New Roman" w:hAnsiTheme="majorHAnsi" w:cs="Arial"/>
      <w:b/>
      <w:bCs/>
      <w:color w:val="002776" w:themeColor="accent1"/>
      <w:kern w:val="32"/>
      <w:sz w:val="32"/>
      <w:szCs w:val="32"/>
      <w:lang w:eastAsia="en-AU"/>
    </w:rPr>
  </w:style>
  <w:style w:type="paragraph" w:styleId="Heading2">
    <w:name w:val="heading 2"/>
    <w:basedOn w:val="Normal"/>
    <w:next w:val="BodyText"/>
    <w:link w:val="Heading2Char"/>
    <w:qFormat/>
    <w:rsid w:val="00146714"/>
    <w:pPr>
      <w:keepNext/>
      <w:keepLines/>
      <w:spacing w:before="240" w:after="120" w:line="360" w:lineRule="auto"/>
      <w:outlineLvl w:val="1"/>
    </w:pPr>
    <w:rPr>
      <w:rFonts w:asciiTheme="majorHAnsi" w:eastAsia="Times New Roman" w:hAnsiTheme="majorHAnsi" w:cs="Arial"/>
      <w:bCs/>
      <w:iCs/>
      <w:color w:val="002776"/>
      <w:sz w:val="28"/>
      <w:szCs w:val="28"/>
      <w:lang w:eastAsia="en-AU"/>
    </w:rPr>
  </w:style>
  <w:style w:type="paragraph" w:styleId="Heading3">
    <w:name w:val="heading 3"/>
    <w:basedOn w:val="Normal"/>
    <w:next w:val="BodyText"/>
    <w:link w:val="Heading3Char"/>
    <w:qFormat/>
    <w:rsid w:val="00146714"/>
    <w:pPr>
      <w:keepNext/>
      <w:keepLines/>
      <w:spacing w:before="240" w:after="120" w:line="360" w:lineRule="auto"/>
      <w:outlineLvl w:val="2"/>
    </w:pPr>
    <w:rPr>
      <w:rFonts w:asciiTheme="majorHAnsi" w:eastAsia="Times New Roman" w:hAnsiTheme="majorHAnsi" w:cs="Times New Roman"/>
      <w:b/>
      <w:bCs/>
      <w:szCs w:val="24"/>
      <w:lang w:eastAsia="en-AU"/>
    </w:rPr>
  </w:style>
  <w:style w:type="paragraph" w:styleId="Heading4">
    <w:name w:val="heading 4"/>
    <w:basedOn w:val="Normal"/>
    <w:next w:val="BodyText"/>
    <w:link w:val="Heading4Char"/>
    <w:semiHidden/>
    <w:qFormat/>
    <w:rsid w:val="00822503"/>
    <w:pPr>
      <w:keepNext/>
      <w:keepLines/>
      <w:spacing w:before="240" w:after="120"/>
      <w:outlineLvl w:val="3"/>
    </w:pPr>
    <w:rPr>
      <w:rFonts w:asciiTheme="majorHAnsi" w:eastAsia="Times New Roman" w:hAnsiTheme="majorHAnsi" w:cs="Times New Roman"/>
      <w:bCs/>
      <w:sz w:val="24"/>
      <w:lang w:eastAsia="en-AU"/>
    </w:rPr>
  </w:style>
  <w:style w:type="paragraph" w:styleId="Heading5">
    <w:name w:val="heading 5"/>
    <w:basedOn w:val="Normal"/>
    <w:next w:val="BodyText"/>
    <w:link w:val="Heading5Char"/>
    <w:semiHidden/>
    <w:qFormat/>
    <w:rsid w:val="00822503"/>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32680"/>
    <w:pPr>
      <w:spacing w:before="120" w:after="120" w:line="360" w:lineRule="auto"/>
    </w:pPr>
    <w:rPr>
      <w:rFonts w:eastAsia="Times New Roman" w:cs="Times New Roman"/>
      <w:szCs w:val="24"/>
      <w:lang w:eastAsia="en-AU"/>
    </w:rPr>
  </w:style>
  <w:style w:type="character" w:customStyle="1" w:styleId="BodyTextChar">
    <w:name w:val="Body Text Char"/>
    <w:basedOn w:val="DefaultParagraphFont"/>
    <w:link w:val="BodyText"/>
    <w:rsid w:val="00E32680"/>
    <w:rPr>
      <w:rFonts w:eastAsia="Times New Roman" w:cs="Times New Roman"/>
      <w:szCs w:val="24"/>
      <w:lang w:eastAsia="en-AU"/>
    </w:rPr>
  </w:style>
  <w:style w:type="character" w:customStyle="1" w:styleId="Heading1Char">
    <w:name w:val="Heading 1 Char"/>
    <w:basedOn w:val="DefaultParagraphFont"/>
    <w:link w:val="Heading1"/>
    <w:rsid w:val="003C34E0"/>
    <w:rPr>
      <w:rFonts w:asciiTheme="majorHAnsi" w:eastAsia="Times New Roman" w:hAnsiTheme="majorHAnsi" w:cs="Arial"/>
      <w:b/>
      <w:bCs/>
      <w:color w:val="002776" w:themeColor="accent1"/>
      <w:kern w:val="32"/>
      <w:sz w:val="32"/>
      <w:szCs w:val="32"/>
      <w:lang w:eastAsia="en-AU"/>
    </w:rPr>
  </w:style>
  <w:style w:type="character" w:customStyle="1" w:styleId="Heading2Char">
    <w:name w:val="Heading 2 Char"/>
    <w:basedOn w:val="DefaultParagraphFont"/>
    <w:link w:val="Heading2"/>
    <w:rsid w:val="00146714"/>
    <w:rPr>
      <w:rFonts w:asciiTheme="majorHAnsi" w:eastAsia="Times New Roman" w:hAnsiTheme="majorHAnsi" w:cs="Arial"/>
      <w:bCs/>
      <w:iCs/>
      <w:color w:val="002776"/>
      <w:sz w:val="28"/>
      <w:szCs w:val="28"/>
      <w:lang w:eastAsia="en-AU"/>
    </w:rPr>
  </w:style>
  <w:style w:type="character" w:customStyle="1" w:styleId="Heading3Char">
    <w:name w:val="Heading 3 Char"/>
    <w:basedOn w:val="DefaultParagraphFont"/>
    <w:link w:val="Heading3"/>
    <w:rsid w:val="00146714"/>
    <w:rPr>
      <w:rFonts w:asciiTheme="majorHAnsi" w:eastAsia="Times New Roman" w:hAnsiTheme="majorHAnsi" w:cs="Times New Roman"/>
      <w:b/>
      <w:bCs/>
      <w:szCs w:val="24"/>
      <w:lang w:eastAsia="en-AU"/>
    </w:rPr>
  </w:style>
  <w:style w:type="character" w:customStyle="1" w:styleId="Heading4Char">
    <w:name w:val="Heading 4 Char"/>
    <w:basedOn w:val="DefaultParagraphFont"/>
    <w:link w:val="Heading4"/>
    <w:semiHidden/>
    <w:rsid w:val="005A1770"/>
    <w:rPr>
      <w:rFonts w:asciiTheme="majorHAnsi" w:eastAsia="Times New Roman" w:hAnsiTheme="majorHAnsi" w:cs="Times New Roman"/>
      <w:bCs/>
      <w:sz w:val="24"/>
      <w:lang w:eastAsia="en-AU"/>
    </w:rPr>
  </w:style>
  <w:style w:type="paragraph" w:customStyle="1" w:styleId="AltHeading1">
    <w:name w:val="Alt Heading 1"/>
    <w:basedOn w:val="Heading1"/>
    <w:next w:val="BodyText"/>
    <w:semiHidden/>
    <w:qFormat/>
    <w:rsid w:val="003A08A5"/>
    <w:pPr>
      <w:numPr>
        <w:numId w:val="12"/>
      </w:numPr>
    </w:pPr>
    <w:rPr>
      <w:bCs w:val="0"/>
    </w:rPr>
  </w:style>
  <w:style w:type="paragraph" w:customStyle="1" w:styleId="AltHeading2">
    <w:name w:val="Alt Heading 2"/>
    <w:basedOn w:val="Heading2"/>
    <w:next w:val="BodyText"/>
    <w:semiHidden/>
    <w:qFormat/>
    <w:rsid w:val="003A08A5"/>
    <w:pPr>
      <w:numPr>
        <w:ilvl w:val="1"/>
        <w:numId w:val="12"/>
      </w:numPr>
    </w:pPr>
  </w:style>
  <w:style w:type="paragraph" w:customStyle="1" w:styleId="AltHeading3">
    <w:name w:val="Alt Heading 3"/>
    <w:basedOn w:val="Heading3"/>
    <w:next w:val="BodyText"/>
    <w:semiHidden/>
    <w:qFormat/>
    <w:rsid w:val="00822503"/>
    <w:pPr>
      <w:numPr>
        <w:ilvl w:val="2"/>
        <w:numId w:val="12"/>
      </w:numPr>
    </w:pPr>
  </w:style>
  <w:style w:type="paragraph" w:customStyle="1" w:styleId="AltHeading4">
    <w:name w:val="Alt Heading 4"/>
    <w:basedOn w:val="Heading4"/>
    <w:next w:val="BodyText"/>
    <w:semiHidden/>
    <w:qFormat/>
    <w:rsid w:val="003A08A5"/>
    <w:pPr>
      <w:numPr>
        <w:ilvl w:val="3"/>
        <w:numId w:val="12"/>
      </w:numPr>
    </w:pPr>
  </w:style>
  <w:style w:type="paragraph" w:styleId="Title">
    <w:name w:val="Title"/>
    <w:basedOn w:val="Heading1"/>
    <w:next w:val="BodyText"/>
    <w:link w:val="TitleChar"/>
    <w:uiPriority w:val="10"/>
    <w:qFormat/>
    <w:rsid w:val="003C34E0"/>
    <w:pPr>
      <w:spacing w:line="240" w:lineRule="auto"/>
    </w:pPr>
    <w:rPr>
      <w:rFonts w:eastAsia="Arial Bold"/>
      <w:sz w:val="40"/>
      <w:szCs w:val="40"/>
    </w:rPr>
  </w:style>
  <w:style w:type="character" w:customStyle="1" w:styleId="TitleChar">
    <w:name w:val="Title Char"/>
    <w:basedOn w:val="DefaultParagraphFont"/>
    <w:link w:val="Title"/>
    <w:uiPriority w:val="10"/>
    <w:rsid w:val="003C34E0"/>
    <w:rPr>
      <w:rFonts w:asciiTheme="majorHAnsi" w:eastAsia="Arial Bold" w:hAnsiTheme="majorHAnsi" w:cs="Arial"/>
      <w:b/>
      <w:bCs/>
      <w:color w:val="002776" w:themeColor="accent1"/>
      <w:kern w:val="32"/>
      <w:sz w:val="40"/>
      <w:szCs w:val="40"/>
      <w:lang w:eastAsia="en-AU"/>
    </w:rPr>
  </w:style>
  <w:style w:type="paragraph" w:styleId="Subtitle">
    <w:name w:val="Subtitle"/>
    <w:basedOn w:val="Normal"/>
    <w:next w:val="BodyText"/>
    <w:link w:val="SubtitleChar"/>
    <w:uiPriority w:val="10"/>
    <w:rsid w:val="00962497"/>
    <w:pPr>
      <w:framePr w:w="8505" w:wrap="around" w:vAnchor="text" w:hAnchor="text" w:y="1"/>
      <w:numPr>
        <w:ilvl w:val="1"/>
      </w:numPr>
      <w:spacing w:after="240" w:line="360" w:lineRule="auto"/>
    </w:pPr>
    <w:rPr>
      <w:rFonts w:asciiTheme="majorHAnsi" w:eastAsiaTheme="majorEastAsia" w:hAnsiTheme="majorHAnsi" w:cstheme="majorBidi"/>
      <w:iCs/>
      <w:color w:val="002776" w:themeColor="accent1"/>
      <w:sz w:val="32"/>
      <w:szCs w:val="24"/>
    </w:rPr>
  </w:style>
  <w:style w:type="character" w:customStyle="1" w:styleId="SubtitleChar">
    <w:name w:val="Subtitle Char"/>
    <w:basedOn w:val="DefaultParagraphFont"/>
    <w:link w:val="Subtitle"/>
    <w:uiPriority w:val="10"/>
    <w:rsid w:val="00962497"/>
    <w:rPr>
      <w:rFonts w:asciiTheme="majorHAnsi" w:eastAsiaTheme="majorEastAsia" w:hAnsiTheme="majorHAnsi" w:cstheme="majorBidi"/>
      <w:iCs/>
      <w:color w:val="002776" w:themeColor="accent1"/>
      <w:sz w:val="32"/>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unhideWhenUsed/>
    <w:rsid w:val="00714CE7"/>
    <w:rPr>
      <w:b/>
      <w:color w:val="FFFFFF" w:themeColor="background1"/>
      <w:sz w:val="24"/>
    </w:rPr>
  </w:style>
  <w:style w:type="character" w:customStyle="1" w:styleId="HeaderChar">
    <w:name w:val="Header Char"/>
    <w:basedOn w:val="DefaultParagraphFont"/>
    <w:link w:val="Header"/>
    <w:uiPriority w:val="99"/>
    <w:rsid w:val="00714CE7"/>
    <w:rPr>
      <w:b/>
      <w:color w:val="FFFFFF" w:themeColor="background1"/>
      <w:sz w:val="24"/>
    </w:rPr>
  </w:style>
  <w:style w:type="paragraph" w:styleId="Footer">
    <w:name w:val="footer"/>
    <w:basedOn w:val="Normal"/>
    <w:link w:val="FooterChar"/>
    <w:uiPriority w:val="99"/>
    <w:unhideWhenUsed/>
    <w:rsid w:val="003A08A5"/>
    <w:pPr>
      <w:tabs>
        <w:tab w:val="right" w:pos="9639"/>
      </w:tabs>
    </w:pPr>
    <w:rPr>
      <w:sz w:val="18"/>
    </w:rPr>
  </w:style>
  <w:style w:type="character" w:customStyle="1" w:styleId="FooterChar">
    <w:name w:val="Footer Char"/>
    <w:basedOn w:val="DefaultParagraphFont"/>
    <w:link w:val="Footer"/>
    <w:uiPriority w:val="99"/>
    <w:rsid w:val="003A08A5"/>
    <w:rPr>
      <w:sz w:val="18"/>
    </w:rPr>
  </w:style>
  <w:style w:type="paragraph" w:styleId="ListNumber0">
    <w:name w:val="List Number"/>
    <w:basedOn w:val="Heading2"/>
    <w:uiPriority w:val="2"/>
    <w:qFormat/>
    <w:rsid w:val="003C34E0"/>
    <w:pPr>
      <w:keepNext w:val="0"/>
      <w:keepLines w:val="0"/>
      <w:numPr>
        <w:ilvl w:val="1"/>
        <w:numId w:val="34"/>
      </w:numPr>
      <w:pBdr>
        <w:top w:val="nil"/>
        <w:left w:val="nil"/>
        <w:bottom w:val="nil"/>
        <w:right w:val="nil"/>
        <w:between w:val="nil"/>
        <w:bar w:val="nil"/>
      </w:pBdr>
      <w:tabs>
        <w:tab w:val="left" w:pos="567"/>
      </w:tabs>
      <w:spacing w:before="120"/>
      <w:ind w:left="567" w:hanging="567"/>
    </w:pPr>
    <w:rPr>
      <w:color w:val="auto"/>
      <w:sz w:val="22"/>
      <w:szCs w:val="22"/>
    </w:rPr>
  </w:style>
  <w:style w:type="paragraph" w:styleId="ListBullet0">
    <w:name w:val="List Bullet"/>
    <w:basedOn w:val="Normal"/>
    <w:uiPriority w:val="2"/>
    <w:qFormat/>
    <w:rsid w:val="00E32680"/>
    <w:pPr>
      <w:numPr>
        <w:numId w:val="15"/>
      </w:numPr>
      <w:spacing w:after="120" w:line="360" w:lineRule="auto"/>
    </w:pPr>
    <w:rPr>
      <w:rFonts w:eastAsia="Times New Roman" w:cs="Times New Roman"/>
      <w:szCs w:val="24"/>
      <w:lang w:eastAsia="en-AU"/>
    </w:rPr>
  </w:style>
  <w:style w:type="paragraph" w:styleId="TOCHeading">
    <w:name w:val="TOC Heading"/>
    <w:basedOn w:val="Heading1"/>
    <w:next w:val="Normal"/>
    <w:uiPriority w:val="39"/>
    <w:rsid w:val="0061089F"/>
  </w:style>
  <w:style w:type="character" w:styleId="Hyperlink">
    <w:name w:val="Hyperlink"/>
    <w:basedOn w:val="DefaultParagraphFont"/>
    <w:unhideWhenUsed/>
    <w:rsid w:val="00B22C68"/>
    <w:rPr>
      <w:color w:val="002776" w:themeColor="text2"/>
      <w:u w:val="single"/>
    </w:rPr>
  </w:style>
  <w:style w:type="paragraph" w:styleId="TOC1">
    <w:name w:val="toc 1"/>
    <w:basedOn w:val="Normal"/>
    <w:next w:val="Normal"/>
    <w:uiPriority w:val="39"/>
    <w:rsid w:val="00FE7A02"/>
    <w:pPr>
      <w:keepNext/>
      <w:tabs>
        <w:tab w:val="right" w:pos="9639"/>
      </w:tabs>
      <w:spacing w:before="240" w:after="120"/>
      <w:ind w:right="567"/>
    </w:pPr>
    <w:rPr>
      <w:b/>
      <w:noProof/>
    </w:rPr>
  </w:style>
  <w:style w:type="paragraph" w:styleId="TOC2">
    <w:name w:val="toc 2"/>
    <w:basedOn w:val="Normal"/>
    <w:next w:val="Normal"/>
    <w:uiPriority w:val="39"/>
    <w:rsid w:val="00DF01DF"/>
    <w:pPr>
      <w:tabs>
        <w:tab w:val="right" w:pos="9639"/>
      </w:tabs>
      <w:spacing w:after="80"/>
      <w:ind w:right="567"/>
    </w:pPr>
    <w:rPr>
      <w:noProof/>
    </w:rPr>
  </w:style>
  <w:style w:type="paragraph" w:styleId="TOC3">
    <w:name w:val="toc 3"/>
    <w:basedOn w:val="Normal"/>
    <w:next w:val="Normal"/>
    <w:uiPriority w:val="39"/>
    <w:rsid w:val="00DF01DF"/>
    <w:pPr>
      <w:tabs>
        <w:tab w:val="right" w:pos="9639"/>
      </w:tabs>
      <w:spacing w:after="60"/>
      <w:ind w:right="567"/>
    </w:pPr>
    <w:rPr>
      <w:sz w:val="18"/>
    </w:r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Table">
    <w:name w:val="Red Table"/>
    <w:basedOn w:val="BlueTable"/>
    <w:uiPriority w:val="99"/>
    <w:rsid w:val="007B2645"/>
    <w:tblPr>
      <w:tblBorders>
        <w:top w:val="single" w:sz="4" w:space="0" w:color="B71234" w:themeColor="accent3"/>
        <w:left w:val="single" w:sz="4" w:space="0" w:color="B71234" w:themeColor="accent3"/>
        <w:bottom w:val="single" w:sz="4" w:space="0" w:color="B71234" w:themeColor="accent3"/>
        <w:right w:val="single" w:sz="4" w:space="0" w:color="B71234" w:themeColor="accent3"/>
        <w:insideH w:val="single" w:sz="4" w:space="0" w:color="B71234" w:themeColor="accent3"/>
        <w:insideV w:val="single" w:sz="4" w:space="0" w:color="B71234" w:themeColor="accent3"/>
      </w:tblBorders>
    </w:tblPr>
    <w:tcPr>
      <w:shd w:val="clear" w:color="auto" w:fill="auto"/>
    </w:tcPr>
    <w:tblStylePr w:type="firstRow">
      <w:rPr>
        <w:rFonts w:asciiTheme="minorHAnsi" w:hAnsiTheme="minorHAnsi"/>
        <w:b w:val="0"/>
        <w:i w:val="0"/>
        <w:caps w:val="0"/>
        <w:smallCaps w:val="0"/>
        <w:strike w:val="0"/>
        <w:dstrike w:val="0"/>
        <w:vanish w:val="0"/>
        <w:color w:val="FFFFFF" w:themeColor="background1"/>
        <w:sz w:val="22"/>
        <w:vertAlign w:val="baseline"/>
      </w:rPr>
      <w:tblPr/>
      <w:trPr>
        <w:cantSplit/>
        <w:tblHeader/>
      </w:trPr>
      <w:tcPr>
        <w:tcBorders>
          <w:insideV w:val="single" w:sz="4" w:space="0" w:color="FFFFFF" w:themeColor="background1"/>
        </w:tcBorders>
        <w:shd w:val="clear" w:color="auto" w:fill="B71234" w:themeFill="accent3"/>
      </w:tcPr>
    </w:tblStylePr>
    <w:tblStylePr w:type="lastRow">
      <w:rPr>
        <w:b/>
      </w:rPr>
      <w:tblPr/>
      <w:tcPr>
        <w:shd w:val="clear" w:color="auto" w:fill="F48EA3" w:themeFill="accent3" w:themeFillTint="66"/>
      </w:tcPr>
    </w:tblStylePr>
    <w:tblStylePr w:type="firstCol">
      <w:rPr>
        <w:color w:val="FFFFFF" w:themeColor="background1"/>
      </w:rPr>
      <w:tblPr/>
      <w:tcPr>
        <w:tcBorders>
          <w:insideH w:val="nil"/>
        </w:tcBorders>
        <w:shd w:val="clear" w:color="auto" w:fill="B71234" w:themeFill="accent3"/>
      </w:tcPr>
    </w:tblStylePr>
    <w:tblStylePr w:type="band2Vert">
      <w:tblPr/>
      <w:tcPr>
        <w:shd w:val="clear" w:color="auto" w:fill="F9C6D0" w:themeFill="accent3" w:themeFillTint="33"/>
      </w:tcPr>
    </w:tblStylePr>
    <w:tblStylePr w:type="band2Horz">
      <w:tblPr/>
      <w:tcPr>
        <w:shd w:val="clear" w:color="auto" w:fill="F9C6D0" w:themeFill="accent3" w:themeFillTint="33"/>
      </w:tcPr>
    </w:tblStylePr>
  </w:style>
  <w:style w:type="paragraph" w:customStyle="1" w:styleId="TableHeading">
    <w:name w:val="Table Heading"/>
    <w:basedOn w:val="Normal"/>
    <w:next w:val="BodyText"/>
    <w:uiPriority w:val="2"/>
    <w:qFormat/>
    <w:rsid w:val="007B2645"/>
    <w:pPr>
      <w:spacing w:before="120" w:after="120"/>
    </w:pPr>
    <w:rPr>
      <w:b/>
    </w:rPr>
  </w:style>
  <w:style w:type="paragraph" w:customStyle="1" w:styleId="TableText">
    <w:name w:val="Table Text"/>
    <w:basedOn w:val="Normal"/>
    <w:uiPriority w:val="2"/>
    <w:qFormat/>
    <w:rsid w:val="00652606"/>
    <w:pPr>
      <w:spacing w:before="120" w:after="120"/>
    </w:pPr>
  </w:style>
  <w:style w:type="paragraph" w:customStyle="1" w:styleId="TableBullet">
    <w:name w:val="Table Bullet"/>
    <w:basedOn w:val="TableText"/>
    <w:uiPriority w:val="3"/>
    <w:qFormat/>
    <w:rsid w:val="00652606"/>
    <w:pPr>
      <w:numPr>
        <w:numId w:val="14"/>
      </w:numPr>
    </w:pPr>
    <w:rPr>
      <w:rFonts w:eastAsia="Times New Roman" w:cs="Times New Roman"/>
      <w:szCs w:val="24"/>
      <w:lang w:eastAsia="en-AU"/>
    </w:rPr>
  </w:style>
  <w:style w:type="paragraph" w:customStyle="1" w:styleId="TableNumber">
    <w:name w:val="Table Number"/>
    <w:basedOn w:val="TableText"/>
    <w:uiPriority w:val="3"/>
    <w:qFormat/>
    <w:rsid w:val="00652606"/>
    <w:pPr>
      <w:numPr>
        <w:numId w:val="13"/>
      </w:numPr>
    </w:pPr>
  </w:style>
  <w:style w:type="character" w:customStyle="1" w:styleId="Heading5Char">
    <w:name w:val="Heading 5 Char"/>
    <w:basedOn w:val="DefaultParagraphFont"/>
    <w:link w:val="Heading5"/>
    <w:semiHidden/>
    <w:rsid w:val="005A1770"/>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2C5B1C"/>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ListBullet0"/>
    <w:uiPriority w:val="99"/>
    <w:qFormat/>
    <w:rsid w:val="00E32680"/>
    <w:pPr>
      <w:numPr>
        <w:numId w:val="11"/>
      </w:numPr>
    </w:pPr>
  </w:style>
  <w:style w:type="paragraph" w:styleId="TOC4">
    <w:name w:val="toc 4"/>
    <w:basedOn w:val="TOC1"/>
    <w:next w:val="Normal"/>
    <w:uiPriority w:val="39"/>
    <w:rsid w:val="00DF01DF"/>
    <w:pPr>
      <w:tabs>
        <w:tab w:val="left" w:pos="851"/>
      </w:tabs>
      <w:ind w:left="851" w:hanging="851"/>
    </w:pPr>
  </w:style>
  <w:style w:type="paragraph" w:customStyle="1" w:styleId="AltHeading5">
    <w:name w:val="Alt Heading 5"/>
    <w:basedOn w:val="Heading5"/>
    <w:next w:val="BodyText"/>
    <w:semiHidden/>
    <w:qFormat/>
    <w:rsid w:val="003A08A5"/>
    <w:pPr>
      <w:numPr>
        <w:ilvl w:val="4"/>
        <w:numId w:val="12"/>
      </w:numPr>
      <w:tabs>
        <w:tab w:val="clear" w:pos="1134"/>
        <w:tab w:val="num" w:pos="360"/>
      </w:tabs>
      <w:ind w:left="0" w:firstLine="0"/>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6"/>
    <w:qFormat/>
    <w:rsid w:val="00652606"/>
    <w:pPr>
      <w:spacing w:before="180" w:after="180" w:line="360" w:lineRule="auto"/>
    </w:pPr>
    <w:rPr>
      <w:iCs/>
      <w:color w:val="002776" w:themeColor="accent1"/>
      <w:sz w:val="28"/>
    </w:rPr>
  </w:style>
  <w:style w:type="character" w:customStyle="1" w:styleId="QuoteChar">
    <w:name w:val="Quote Char"/>
    <w:basedOn w:val="DefaultParagraphFont"/>
    <w:link w:val="Quote"/>
    <w:uiPriority w:val="6"/>
    <w:rsid w:val="00652606"/>
    <w:rPr>
      <w:iCs/>
      <w:color w:val="002776" w:themeColor="accent1"/>
      <w:sz w:val="28"/>
    </w:rPr>
  </w:style>
  <w:style w:type="paragraph" w:customStyle="1" w:styleId="FigureCaption">
    <w:name w:val="Figure Caption"/>
    <w:basedOn w:val="Normal"/>
    <w:next w:val="BodyText"/>
    <w:uiPriority w:val="7"/>
    <w:qFormat/>
    <w:rsid w:val="00A17660"/>
    <w:pPr>
      <w:tabs>
        <w:tab w:val="left" w:pos="1134"/>
      </w:tabs>
      <w:spacing w:before="120" w:after="240" w:line="360" w:lineRule="auto"/>
      <w:ind w:left="1134" w:right="142" w:hanging="1134"/>
      <w:jc w:val="center"/>
    </w:pPr>
    <w:rPr>
      <w:b/>
    </w:rPr>
  </w:style>
  <w:style w:type="paragraph" w:customStyle="1" w:styleId="TableCaption">
    <w:name w:val="Table Caption"/>
    <w:basedOn w:val="Caption"/>
    <w:uiPriority w:val="7"/>
    <w:qFormat/>
    <w:rsid w:val="00652606"/>
    <w:pPr>
      <w:keepNext/>
      <w:spacing w:line="360" w:lineRule="auto"/>
    </w:pPr>
  </w:style>
  <w:style w:type="paragraph" w:customStyle="1" w:styleId="FigureStyle">
    <w:name w:val="Figure Style"/>
    <w:basedOn w:val="BodyText"/>
    <w:next w:val="FigureCaption"/>
    <w:uiPriority w:val="7"/>
    <w:qFormat/>
    <w:rsid w:val="00652606"/>
    <w:pPr>
      <w:keepNext/>
      <w:spacing w:before="240"/>
      <w:jc w:val="center"/>
    </w:pPr>
  </w:style>
  <w:style w:type="paragraph" w:styleId="TOC5">
    <w:name w:val="toc 5"/>
    <w:basedOn w:val="TOC2"/>
    <w:next w:val="Normal"/>
    <w:uiPriority w:val="39"/>
    <w:semiHidden/>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semiHidden/>
    <w:rsid w:val="003B4DCF"/>
    <w:pPr>
      <w:spacing w:after="60"/>
    </w:pPr>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3A08A5"/>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E32680"/>
    <w:pPr>
      <w:numPr>
        <w:numId w:val="1"/>
      </w:numPr>
      <w:spacing w:before="0"/>
    </w:pPr>
  </w:style>
  <w:style w:type="numbering" w:customStyle="1" w:styleId="ListAlpha">
    <w:name w:val="List_Alpha"/>
    <w:uiPriority w:val="99"/>
    <w:rsid w:val="00E32680"/>
    <w:pPr>
      <w:numPr>
        <w:numId w:val="1"/>
      </w:numPr>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rsid w:val="00F6184E"/>
    <w:rPr>
      <w:noProof/>
    </w:rPr>
  </w:style>
  <w:style w:type="table" w:customStyle="1" w:styleId="BlueTable">
    <w:name w:val="Blue Table"/>
    <w:basedOn w:val="TableNormal"/>
    <w:uiPriority w:val="99"/>
    <w:rsid w:val="00FE7A02"/>
    <w:pPr>
      <w:spacing w:before="0" w:after="0"/>
    </w:pPr>
    <w:tblPr>
      <w:tblStyleRowBandSize w:val="1"/>
      <w:tblStyleColBandSize w:val="1"/>
      <w:tblInd w:w="108" w:type="dxa"/>
      <w:tblBorders>
        <w:top w:val="single" w:sz="4" w:space="0" w:color="002776" w:themeColor="accent1"/>
        <w:left w:val="single" w:sz="4" w:space="0" w:color="002776" w:themeColor="accent1"/>
        <w:bottom w:val="single" w:sz="4" w:space="0" w:color="002776" w:themeColor="accent1"/>
        <w:right w:val="single" w:sz="4" w:space="0" w:color="002776" w:themeColor="accent1"/>
        <w:insideH w:val="single" w:sz="4" w:space="0" w:color="002776" w:themeColor="accent1"/>
        <w:insideV w:val="single" w:sz="4" w:space="0" w:color="002776" w:themeColor="accent1"/>
      </w:tblBorders>
    </w:tblPr>
    <w:trPr>
      <w:cantSplit/>
    </w:trPr>
    <w:tcPr>
      <w:shd w:val="clear" w:color="auto" w:fill="auto"/>
    </w:tcPr>
    <w:tblStylePr w:type="firstRow">
      <w:tblPr/>
      <w:trPr>
        <w:cantSplit/>
        <w:tblHeader/>
      </w:trPr>
      <w:tcPr>
        <w:tcBorders>
          <w:insideV w:val="single" w:sz="4" w:space="0" w:color="FFFFFF" w:themeColor="background1"/>
        </w:tcBorders>
        <w:shd w:val="clear" w:color="auto" w:fill="002776" w:themeFill="accent1"/>
      </w:tcPr>
    </w:tblStylePr>
    <w:tblStylePr w:type="lastRow">
      <w:rPr>
        <w:b/>
      </w:rPr>
      <w:tblPr/>
      <w:tcPr>
        <w:shd w:val="clear" w:color="auto" w:fill="9CBCFF" w:themeFill="accent1" w:themeFillTint="40"/>
      </w:tcPr>
    </w:tblStylePr>
    <w:tblStylePr w:type="firstCol">
      <w:tblPr/>
      <w:tcPr>
        <w:tcBorders>
          <w:insideH w:val="nil"/>
        </w:tcBorders>
        <w:shd w:val="clear" w:color="auto" w:fill="002776" w:themeFill="accent1"/>
      </w:tcPr>
    </w:tblStylePr>
    <w:tblStylePr w:type="band2Vert">
      <w:tblPr/>
      <w:tcPr>
        <w:shd w:val="clear" w:color="auto" w:fill="D7E4FF" w:themeFill="accent1" w:themeFillTint="1A"/>
      </w:tcPr>
    </w:tblStylePr>
    <w:tblStylePr w:type="band2Horz">
      <w:tblPr/>
      <w:tcPr>
        <w:shd w:val="clear" w:color="auto" w:fill="D7E4FF" w:themeFill="accent1" w:themeFillTint="1A"/>
      </w:tcPr>
    </w:tblStylePr>
  </w:style>
  <w:style w:type="table" w:customStyle="1" w:styleId="YellowTable">
    <w:name w:val="Yellow Table"/>
    <w:basedOn w:val="TableNormal"/>
    <w:uiPriority w:val="99"/>
    <w:rsid w:val="007B2645"/>
    <w:pPr>
      <w:spacing w:before="0" w:after="0"/>
    </w:pPr>
    <w:tblPr>
      <w:tblStyleRowBandSize w:val="1"/>
      <w:tblStyleColBandSize w:val="1"/>
      <w:tblInd w:w="108" w:type="dxa"/>
      <w:tblBorders>
        <w:top w:val="single" w:sz="4" w:space="0" w:color="FDC82F" w:themeColor="accent2"/>
        <w:left w:val="single" w:sz="4" w:space="0" w:color="FDC82F" w:themeColor="accent2"/>
        <w:bottom w:val="single" w:sz="4" w:space="0" w:color="FDC82F" w:themeColor="accent2"/>
        <w:right w:val="single" w:sz="4" w:space="0" w:color="FDC82F" w:themeColor="accent2"/>
        <w:insideH w:val="single" w:sz="4" w:space="0" w:color="FDC82F" w:themeColor="accent2"/>
        <w:insideV w:val="single" w:sz="4" w:space="0" w:color="FDC82F" w:themeColor="accent2"/>
      </w:tblBorders>
    </w:tblPr>
    <w:trPr>
      <w:cantSplit/>
    </w:trPr>
    <w:tblStylePr w:type="firstRow">
      <w:rPr>
        <w:color w:val="000000" w:themeColor="text1"/>
      </w:rPr>
      <w:tblPr/>
      <w:trPr>
        <w:cantSplit/>
        <w:tblHeader/>
      </w:trPr>
      <w:tcPr>
        <w:tcBorders>
          <w:insideV w:val="single" w:sz="4" w:space="0" w:color="FFFFFF" w:themeColor="background1"/>
        </w:tcBorders>
        <w:shd w:val="clear" w:color="auto" w:fill="FDC82F" w:themeFill="accent2"/>
      </w:tcPr>
    </w:tblStylePr>
    <w:tblStylePr w:type="lastRow">
      <w:rPr>
        <w:b/>
      </w:rPr>
      <w:tblPr/>
      <w:tcPr>
        <w:shd w:val="clear" w:color="auto" w:fill="FEE8AB" w:themeFill="accent2" w:themeFillTint="66"/>
      </w:tcPr>
    </w:tblStylePr>
    <w:tblStylePr w:type="firstCol">
      <w:tblPr/>
      <w:tcPr>
        <w:shd w:val="clear" w:color="auto" w:fill="FDC82F" w:themeFill="accent2"/>
      </w:tcPr>
    </w:tblStylePr>
    <w:tblStylePr w:type="band2Vert">
      <w:tblPr/>
      <w:tcPr>
        <w:shd w:val="clear" w:color="auto" w:fill="FEF3D5" w:themeFill="accent2" w:themeFillTint="33"/>
      </w:tcPr>
    </w:tblStylePr>
    <w:tblStylePr w:type="band2Horz">
      <w:tblPr/>
      <w:tcPr>
        <w:shd w:val="clear" w:color="auto" w:fill="FEF3D5" w:themeFill="accent2" w:themeFillTint="33"/>
      </w:tcPr>
    </w:tblStylePr>
  </w:style>
  <w:style w:type="character" w:styleId="FollowedHyperlink">
    <w:name w:val="FollowedHyperlink"/>
    <w:basedOn w:val="DefaultParagraphFont"/>
    <w:uiPriority w:val="99"/>
    <w:unhideWhenUsed/>
    <w:rsid w:val="000B6FA1"/>
    <w:rPr>
      <w:color w:val="002776" w:themeColor="text2"/>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E32680"/>
    <w:pPr>
      <w:numPr>
        <w:ilvl w:val="1"/>
      </w:numPr>
      <w:ind w:left="568" w:hanging="284"/>
    </w:pPr>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rsid w:val="004F2A3C"/>
    <w:pPr>
      <w:numPr>
        <w:ilvl w:val="3"/>
      </w:numPr>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4F2A3C"/>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
    <w:name w:val="List_Bullet"/>
    <w:uiPriority w:val="99"/>
    <w:rsid w:val="002106C4"/>
    <w:pPr>
      <w:numPr>
        <w:numId w:val="3"/>
      </w:numPr>
    </w:pPr>
  </w:style>
  <w:style w:type="numbering" w:customStyle="1" w:styleId="ListNumberedHeadings">
    <w:name w:val="List_NumberedHeadings"/>
    <w:uiPriority w:val="99"/>
    <w:rsid w:val="003A08A5"/>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BlueShadedTable">
    <w:name w:val="Blue Shaded Table"/>
    <w:basedOn w:val="TableNormal"/>
    <w:uiPriority w:val="99"/>
    <w:rsid w:val="00AF34D1"/>
    <w:pPr>
      <w:spacing w:before="0" w:after="0"/>
    </w:pPr>
    <w:tblPr>
      <w:tblStyleRowBandSize w:val="1"/>
      <w:tblStyleColBandSize w:val="1"/>
      <w:tblInd w:w="108" w:type="dxa"/>
      <w:tblBorders>
        <w:top w:val="single" w:sz="4" w:space="0" w:color="002776" w:themeColor="text2"/>
        <w:left w:val="single" w:sz="4" w:space="0" w:color="002776" w:themeColor="text2"/>
        <w:bottom w:val="single" w:sz="4" w:space="0" w:color="002776" w:themeColor="text2"/>
        <w:right w:val="single" w:sz="4" w:space="0" w:color="002776" w:themeColor="text2"/>
        <w:insideH w:val="single" w:sz="4" w:space="0" w:color="002776" w:themeColor="text2"/>
        <w:insideV w:val="single" w:sz="4" w:space="0" w:color="002776" w:themeColor="text2"/>
      </w:tblBorders>
    </w:tblPr>
    <w:trPr>
      <w:cantSplit/>
    </w:trPr>
    <w:tcPr>
      <w:shd w:val="clear" w:color="auto" w:fill="auto"/>
    </w:tcPr>
    <w:tblStylePr w:type="firstRow">
      <w:rPr>
        <w:color w:val="002776" w:themeColor="text2"/>
      </w:rPr>
      <w:tblPr/>
      <w:tcPr>
        <w:shd w:val="clear" w:color="auto" w:fill="E5E9F1"/>
      </w:tcPr>
    </w:tblStylePr>
    <w:tblStylePr w:type="lastRow">
      <w:rPr>
        <w:b/>
      </w:rPr>
    </w:tblStylePr>
    <w:tblStylePr w:type="firstCol">
      <w:rPr>
        <w:color w:val="002776" w:themeColor="text2"/>
      </w:rPr>
      <w:tblPr/>
      <w:tcPr>
        <w:shd w:val="clear" w:color="auto" w:fill="E5E9F1"/>
      </w:tcPr>
    </w:tblStylePr>
  </w:style>
  <w:style w:type="character" w:styleId="PlaceholderText">
    <w:name w:val="Placeholder Text"/>
    <w:basedOn w:val="DefaultParagraphFont"/>
    <w:uiPriority w:val="99"/>
    <w:semiHidden/>
    <w:rsid w:val="002106C4"/>
    <w:rPr>
      <w:color w:val="808080"/>
    </w:rPr>
  </w:style>
  <w:style w:type="paragraph" w:customStyle="1" w:styleId="Subheadings">
    <w:name w:val="Subheadings"/>
    <w:basedOn w:val="Quote"/>
    <w:rsid w:val="002D0112"/>
    <w:pPr>
      <w:spacing w:before="60" w:after="60" w:line="300" w:lineRule="auto"/>
      <w:ind w:left="1701" w:right="1701"/>
    </w:pPr>
  </w:style>
  <w:style w:type="paragraph" w:customStyle="1" w:styleId="HeaderTitle">
    <w:name w:val="Header Title"/>
    <w:basedOn w:val="Normal"/>
    <w:uiPriority w:val="8"/>
    <w:rsid w:val="006C7989"/>
    <w:rPr>
      <w:b/>
      <w:color w:val="FFFFFF" w:themeColor="background1"/>
      <w:sz w:val="24"/>
    </w:rPr>
  </w:style>
  <w:style w:type="character" w:styleId="FootnoteReference">
    <w:name w:val="footnote reference"/>
    <w:basedOn w:val="DefaultParagraphFont"/>
    <w:uiPriority w:val="99"/>
    <w:semiHidden/>
    <w:unhideWhenUsed/>
    <w:rsid w:val="007B2820"/>
    <w:rPr>
      <w:vertAlign w:val="superscript"/>
    </w:rPr>
  </w:style>
  <w:style w:type="paragraph" w:styleId="FootnoteText">
    <w:name w:val="footnote text"/>
    <w:basedOn w:val="Normal"/>
    <w:link w:val="FootnoteTextChar"/>
    <w:uiPriority w:val="99"/>
    <w:semiHidden/>
    <w:unhideWhenUsed/>
    <w:rsid w:val="007B2820"/>
    <w:rPr>
      <w:sz w:val="18"/>
      <w:szCs w:val="20"/>
    </w:rPr>
  </w:style>
  <w:style w:type="character" w:customStyle="1" w:styleId="FootnoteTextChar">
    <w:name w:val="Footnote Text Char"/>
    <w:basedOn w:val="DefaultParagraphFont"/>
    <w:link w:val="FootnoteText"/>
    <w:uiPriority w:val="99"/>
    <w:semiHidden/>
    <w:rsid w:val="007B2820"/>
    <w:rPr>
      <w:sz w:val="18"/>
      <w:szCs w:val="20"/>
    </w:rPr>
  </w:style>
  <w:style w:type="paragraph" w:customStyle="1" w:styleId="Default">
    <w:name w:val="Default"/>
    <w:rsid w:val="009C11CD"/>
    <w:pPr>
      <w:autoSpaceDE w:val="0"/>
      <w:autoSpaceDN w:val="0"/>
      <w:adjustRightInd w:val="0"/>
      <w:spacing w:before="0" w:after="0"/>
    </w:pPr>
    <w:rPr>
      <w:rFonts w:ascii="Arial" w:hAnsi="Arial" w:cs="Arial"/>
      <w:color w:val="000000"/>
      <w:sz w:val="24"/>
      <w:szCs w:val="24"/>
    </w:rPr>
  </w:style>
  <w:style w:type="character" w:styleId="SubtleEmphasis">
    <w:name w:val="Subtle Emphasis"/>
    <w:aliases w:val="Disclaimer"/>
    <w:basedOn w:val="DefaultParagraphFont"/>
    <w:uiPriority w:val="19"/>
    <w:qFormat/>
    <w:rsid w:val="00146714"/>
    <w:rPr>
      <w:rFonts w:ascii="Arial" w:hAnsi="Arial"/>
      <w:i/>
      <w:iCs/>
      <w:color w:val="404040" w:themeColor="text1" w:themeTint="BF"/>
      <w:sz w:val="20"/>
    </w:rPr>
  </w:style>
  <w:style w:type="paragraph" w:customStyle="1" w:styleId="BodyText1">
    <w:name w:val="Body Text1"/>
    <w:basedOn w:val="Normal"/>
    <w:qFormat/>
    <w:rsid w:val="00146714"/>
    <w:pPr>
      <w:spacing w:after="120" w:line="360" w:lineRule="auto"/>
    </w:pPr>
    <w:rPr>
      <w:rFonts w:ascii="Arial" w:hAnsi="Arial"/>
      <w:szCs w:val="24"/>
    </w:rPr>
  </w:style>
  <w:style w:type="paragraph" w:styleId="IntenseQuote">
    <w:name w:val="Intense Quote"/>
    <w:basedOn w:val="Normal"/>
    <w:next w:val="Normal"/>
    <w:link w:val="IntenseQuoteChar"/>
    <w:uiPriority w:val="30"/>
    <w:qFormat/>
    <w:rsid w:val="00146714"/>
    <w:pPr>
      <w:pBdr>
        <w:top w:val="single" w:sz="4" w:space="10" w:color="002776" w:themeColor="accent1"/>
        <w:left w:val="single" w:sz="4" w:space="10" w:color="002776" w:themeColor="accent1"/>
        <w:bottom w:val="single" w:sz="4" w:space="10" w:color="002776" w:themeColor="accent1"/>
        <w:right w:val="single" w:sz="4" w:space="10" w:color="002776" w:themeColor="accent1"/>
      </w:pBdr>
      <w:shd w:val="clear" w:color="auto" w:fill="002060"/>
      <w:spacing w:before="360" w:after="360" w:line="360" w:lineRule="auto"/>
      <w:jc w:val="center"/>
    </w:pPr>
    <w:rPr>
      <w:rFonts w:ascii="Arial" w:hAnsi="Arial"/>
      <w:color w:val="FFFFFF" w:themeColor="background1"/>
      <w:szCs w:val="24"/>
    </w:rPr>
  </w:style>
  <w:style w:type="character" w:customStyle="1" w:styleId="IntenseQuoteChar">
    <w:name w:val="Intense Quote Char"/>
    <w:basedOn w:val="DefaultParagraphFont"/>
    <w:link w:val="IntenseQuote"/>
    <w:uiPriority w:val="30"/>
    <w:rsid w:val="00146714"/>
    <w:rPr>
      <w:rFonts w:ascii="Arial" w:hAnsi="Arial"/>
      <w:color w:val="FFFFFF" w:themeColor="background1"/>
      <w:szCs w:val="24"/>
      <w:shd w:val="clear" w:color="auto" w:fill="002060"/>
    </w:rPr>
  </w:style>
  <w:style w:type="paragraph" w:customStyle="1" w:styleId="Body1">
    <w:name w:val="Body 1"/>
    <w:rsid w:val="003C34E0"/>
    <w:pPr>
      <w:pBdr>
        <w:top w:val="nil"/>
        <w:left w:val="nil"/>
        <w:bottom w:val="nil"/>
        <w:right w:val="nil"/>
        <w:between w:val="nil"/>
        <w:bar w:val="nil"/>
      </w:pBdr>
      <w:spacing w:before="0" w:after="120"/>
      <w:ind w:left="709"/>
    </w:pPr>
    <w:rPr>
      <w:rFonts w:ascii="Arial" w:eastAsia="Arial Unicode MS" w:hAnsi="Arial Unicode MS" w:cs="Arial Unicode MS"/>
      <w:color w:val="000000"/>
      <w:u w:color="000000"/>
      <w:bdr w:val="nil"/>
      <w:lang w:val="en-US" w:eastAsia="en-AU"/>
    </w:rPr>
  </w:style>
  <w:style w:type="paragraph" w:customStyle="1" w:styleId="StyleStyleLeft0cmHanging3cmLinespacing15linesA">
    <w:name w:val="Style Style Left:  0 cm Hanging:  3 cm Line spacing:  1.5 lines + A..."/>
    <w:rsid w:val="003C34E0"/>
    <w:pPr>
      <w:pBdr>
        <w:top w:val="nil"/>
        <w:left w:val="nil"/>
        <w:bottom w:val="nil"/>
        <w:right w:val="nil"/>
        <w:between w:val="nil"/>
        <w:bar w:val="nil"/>
      </w:pBdr>
      <w:spacing w:before="0" w:after="240"/>
      <w:ind w:left="1701" w:hanging="1701"/>
      <w:jc w:val="both"/>
    </w:pPr>
    <w:rPr>
      <w:rFonts w:ascii="Arial" w:eastAsia="Arial" w:hAnsi="Arial" w:cs="Arial"/>
      <w:color w:val="000000"/>
      <w:u w:color="000000"/>
      <w:bdr w:val="nil"/>
      <w:lang w:val="en-US" w:eastAsia="en-AU"/>
    </w:rPr>
  </w:style>
  <w:style w:type="character" w:styleId="CommentReference">
    <w:name w:val="annotation reference"/>
    <w:basedOn w:val="DefaultParagraphFont"/>
    <w:uiPriority w:val="99"/>
    <w:semiHidden/>
    <w:unhideWhenUsed/>
    <w:rsid w:val="00CF4EC3"/>
    <w:rPr>
      <w:sz w:val="16"/>
      <w:szCs w:val="16"/>
    </w:rPr>
  </w:style>
  <w:style w:type="paragraph" w:styleId="CommentText">
    <w:name w:val="annotation text"/>
    <w:basedOn w:val="Normal"/>
    <w:link w:val="CommentTextChar"/>
    <w:uiPriority w:val="99"/>
    <w:semiHidden/>
    <w:unhideWhenUsed/>
    <w:rsid w:val="00CF4EC3"/>
    <w:rPr>
      <w:sz w:val="20"/>
      <w:szCs w:val="20"/>
    </w:rPr>
  </w:style>
  <w:style w:type="character" w:customStyle="1" w:styleId="CommentTextChar">
    <w:name w:val="Comment Text Char"/>
    <w:basedOn w:val="DefaultParagraphFont"/>
    <w:link w:val="CommentText"/>
    <w:uiPriority w:val="99"/>
    <w:semiHidden/>
    <w:rsid w:val="00CF4EC3"/>
    <w:rPr>
      <w:sz w:val="20"/>
      <w:szCs w:val="20"/>
    </w:rPr>
  </w:style>
  <w:style w:type="paragraph" w:styleId="CommentSubject">
    <w:name w:val="annotation subject"/>
    <w:basedOn w:val="CommentText"/>
    <w:next w:val="CommentText"/>
    <w:link w:val="CommentSubjectChar"/>
    <w:uiPriority w:val="99"/>
    <w:semiHidden/>
    <w:unhideWhenUsed/>
    <w:rsid w:val="00CF4EC3"/>
    <w:rPr>
      <w:b/>
      <w:bCs/>
    </w:rPr>
  </w:style>
  <w:style w:type="character" w:customStyle="1" w:styleId="CommentSubjectChar">
    <w:name w:val="Comment Subject Char"/>
    <w:basedOn w:val="CommentTextChar"/>
    <w:link w:val="CommentSubject"/>
    <w:uiPriority w:val="99"/>
    <w:semiHidden/>
    <w:rsid w:val="00CF4EC3"/>
    <w:rPr>
      <w:b/>
      <w:bCs/>
      <w:sz w:val="20"/>
      <w:szCs w:val="20"/>
    </w:rPr>
  </w:style>
  <w:style w:type="paragraph" w:styleId="Revision">
    <w:name w:val="Revision"/>
    <w:hidden/>
    <w:uiPriority w:val="99"/>
    <w:semiHidden/>
    <w:rsid w:val="00467CE3"/>
    <w:pPr>
      <w:spacing w:before="0" w:after="0"/>
    </w:pPr>
  </w:style>
  <w:style w:type="character" w:styleId="UnresolvedMention">
    <w:name w:val="Unresolved Mention"/>
    <w:basedOn w:val="DefaultParagraphFont"/>
    <w:uiPriority w:val="99"/>
    <w:semiHidden/>
    <w:unhideWhenUsed/>
    <w:rsid w:val="00467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66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SO-LegalMUL@sa.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WIP\AGD\~Branding%20AGD\Word%20Template\AGD\2020\Designed%20template%20-%20AGD%20factsheet%20-%201-4%20page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D02F45667E4C239AC98DF5005D866F"/>
        <w:category>
          <w:name w:val="General"/>
          <w:gallery w:val="placeholder"/>
        </w:category>
        <w:types>
          <w:type w:val="bbPlcHdr"/>
        </w:types>
        <w:behaviors>
          <w:behavior w:val="content"/>
        </w:behaviors>
        <w:guid w:val="{2E7F4942-AD41-4525-AC43-C30E92001F0D}"/>
      </w:docPartPr>
      <w:docPartBody>
        <w:p w:rsidR="00055ADD" w:rsidRDefault="001542D8" w:rsidP="001542D8">
          <w:pPr>
            <w:pStyle w:val="F0D02F45667E4C239AC98DF5005D866F1"/>
          </w:pPr>
          <w:r w:rsidRPr="00860C3D">
            <w:rPr>
              <w:rStyle w:val="PlaceholderText"/>
            </w:rPr>
            <w:t>Click here to enter text.</w:t>
          </w:r>
        </w:p>
      </w:docPartBody>
    </w:docPart>
    <w:docPart>
      <w:docPartPr>
        <w:name w:val="067BDCBE8B304895BF8F3DEA789649CC"/>
        <w:category>
          <w:name w:val="General"/>
          <w:gallery w:val="placeholder"/>
        </w:category>
        <w:types>
          <w:type w:val="bbPlcHdr"/>
        </w:types>
        <w:behaviors>
          <w:behavior w:val="content"/>
        </w:behaviors>
        <w:guid w:val="{2DE815DB-9A78-4D52-B953-0776C001D42C}"/>
      </w:docPartPr>
      <w:docPartBody>
        <w:p w:rsidR="00055ADD" w:rsidRDefault="001542D8" w:rsidP="001542D8">
          <w:pPr>
            <w:pStyle w:val="067BDCBE8B304895BF8F3DEA789649CC1"/>
          </w:pPr>
          <w:r w:rsidRPr="00860C3D">
            <w:rPr>
              <w:rStyle w:val="PlaceholderText"/>
            </w:rPr>
            <w:t>Click here to enter text.</w:t>
          </w:r>
        </w:p>
      </w:docPartBody>
    </w:docPart>
    <w:docPart>
      <w:docPartPr>
        <w:name w:val="34BA30117B764016BFB3BE5A7141DF6A"/>
        <w:category>
          <w:name w:val="General"/>
          <w:gallery w:val="placeholder"/>
        </w:category>
        <w:types>
          <w:type w:val="bbPlcHdr"/>
        </w:types>
        <w:behaviors>
          <w:behavior w:val="content"/>
        </w:behaviors>
        <w:guid w:val="{6F28CAE3-ACB5-41A2-94BE-2C1AEA0039EB}"/>
      </w:docPartPr>
      <w:docPartBody>
        <w:p w:rsidR="00055ADD" w:rsidRDefault="001542D8" w:rsidP="001542D8">
          <w:pPr>
            <w:pStyle w:val="34BA30117B764016BFB3BE5A7141DF6A1"/>
          </w:pPr>
          <w:r w:rsidRPr="00860C3D">
            <w:rPr>
              <w:rStyle w:val="PlaceholderText"/>
            </w:rPr>
            <w:t>Click here to enter text.</w:t>
          </w:r>
        </w:p>
      </w:docPartBody>
    </w:docPart>
    <w:docPart>
      <w:docPartPr>
        <w:name w:val="4D13AD3F55414BFC9628A6E86EDBF331"/>
        <w:category>
          <w:name w:val="General"/>
          <w:gallery w:val="placeholder"/>
        </w:category>
        <w:types>
          <w:type w:val="bbPlcHdr"/>
        </w:types>
        <w:behaviors>
          <w:behavior w:val="content"/>
        </w:behaviors>
        <w:guid w:val="{5E98A6BF-A371-4087-8379-6A0FC51DF94D}"/>
      </w:docPartPr>
      <w:docPartBody>
        <w:p w:rsidR="00055ADD" w:rsidRDefault="001542D8" w:rsidP="001542D8">
          <w:pPr>
            <w:pStyle w:val="4D13AD3F55414BFC9628A6E86EDBF3311"/>
          </w:pPr>
          <w:r w:rsidRPr="00860C3D">
            <w:rPr>
              <w:rStyle w:val="PlaceholderText"/>
            </w:rPr>
            <w:t>Click here to enter text.</w:t>
          </w:r>
        </w:p>
      </w:docPartBody>
    </w:docPart>
    <w:docPart>
      <w:docPartPr>
        <w:name w:val="E49760DDCA534E3BBB64AE9076D876CD"/>
        <w:category>
          <w:name w:val="General"/>
          <w:gallery w:val="placeholder"/>
        </w:category>
        <w:types>
          <w:type w:val="bbPlcHdr"/>
        </w:types>
        <w:behaviors>
          <w:behavior w:val="content"/>
        </w:behaviors>
        <w:guid w:val="{7608989D-51B1-4CC0-A25B-AFFE7D6560C9}"/>
      </w:docPartPr>
      <w:docPartBody>
        <w:p w:rsidR="00705933" w:rsidRDefault="001542D8" w:rsidP="001542D8">
          <w:pPr>
            <w:pStyle w:val="E49760DDCA534E3BBB64AE9076D876CD"/>
          </w:pPr>
          <w:r w:rsidRPr="00860C3D">
            <w:rPr>
              <w:rStyle w:val="PlaceholderText"/>
            </w:rPr>
            <w:t>Click here to enter text.</w:t>
          </w:r>
        </w:p>
      </w:docPartBody>
    </w:docPart>
    <w:docPart>
      <w:docPartPr>
        <w:name w:val="B40A5A5EBA984E069EAEEB879AEB247B"/>
        <w:category>
          <w:name w:val="General"/>
          <w:gallery w:val="placeholder"/>
        </w:category>
        <w:types>
          <w:type w:val="bbPlcHdr"/>
        </w:types>
        <w:behaviors>
          <w:behavior w:val="content"/>
        </w:behaviors>
        <w:guid w:val="{A63DBA5C-1400-48B9-8737-CC782B9A68E1}"/>
      </w:docPartPr>
      <w:docPartBody>
        <w:p w:rsidR="00705933" w:rsidRDefault="001542D8" w:rsidP="001542D8">
          <w:pPr>
            <w:pStyle w:val="B40A5A5EBA984E069EAEEB879AEB247B"/>
          </w:pPr>
          <w:r w:rsidRPr="00860C3D">
            <w:rPr>
              <w:rStyle w:val="PlaceholderText"/>
            </w:rPr>
            <w:t>Click here to enter text.</w:t>
          </w:r>
        </w:p>
      </w:docPartBody>
    </w:docPart>
    <w:docPart>
      <w:docPartPr>
        <w:name w:val="4EAAFB6AFD0D432EA1C2BA27E908FF72"/>
        <w:category>
          <w:name w:val="General"/>
          <w:gallery w:val="placeholder"/>
        </w:category>
        <w:types>
          <w:type w:val="bbPlcHdr"/>
        </w:types>
        <w:behaviors>
          <w:behavior w:val="content"/>
        </w:behaviors>
        <w:guid w:val="{A882C3AE-2267-4B74-9E24-E34B11FE03CF}"/>
      </w:docPartPr>
      <w:docPartBody>
        <w:p w:rsidR="00705933" w:rsidRDefault="001542D8" w:rsidP="001542D8">
          <w:pPr>
            <w:pStyle w:val="4EAAFB6AFD0D432EA1C2BA27E908FF72"/>
          </w:pPr>
          <w:r w:rsidRPr="00860C3D">
            <w:rPr>
              <w:rStyle w:val="PlaceholderText"/>
            </w:rPr>
            <w:t>Click here to enter text.</w:t>
          </w:r>
        </w:p>
      </w:docPartBody>
    </w:docPart>
    <w:docPart>
      <w:docPartPr>
        <w:name w:val="83241889AB234B0097EA3BA3849BC16B"/>
        <w:category>
          <w:name w:val="General"/>
          <w:gallery w:val="placeholder"/>
        </w:category>
        <w:types>
          <w:type w:val="bbPlcHdr"/>
        </w:types>
        <w:behaviors>
          <w:behavior w:val="content"/>
        </w:behaviors>
        <w:guid w:val="{D9502EAF-F5D2-45AF-9AE2-8BCAC2716674}"/>
      </w:docPartPr>
      <w:docPartBody>
        <w:p w:rsidR="00705933" w:rsidRDefault="001542D8" w:rsidP="001542D8">
          <w:pPr>
            <w:pStyle w:val="83241889AB234B0097EA3BA3849BC16B"/>
          </w:pPr>
          <w:r w:rsidRPr="00860C3D">
            <w:rPr>
              <w:rStyle w:val="PlaceholderText"/>
            </w:rPr>
            <w:t>Click here to enter text.</w:t>
          </w:r>
        </w:p>
      </w:docPartBody>
    </w:docPart>
    <w:docPart>
      <w:docPartPr>
        <w:name w:val="0CAD0E259C1E4BD8B0131536C780D498"/>
        <w:category>
          <w:name w:val="General"/>
          <w:gallery w:val="placeholder"/>
        </w:category>
        <w:types>
          <w:type w:val="bbPlcHdr"/>
        </w:types>
        <w:behaviors>
          <w:behavior w:val="content"/>
        </w:behaviors>
        <w:guid w:val="{1F9CF82C-9CCE-42CB-839F-11B0F2F0CE32}"/>
      </w:docPartPr>
      <w:docPartBody>
        <w:p w:rsidR="00705933" w:rsidRDefault="001542D8" w:rsidP="001542D8">
          <w:pPr>
            <w:pStyle w:val="0CAD0E259C1E4BD8B0131536C780D498"/>
          </w:pPr>
          <w:r w:rsidRPr="00860C3D">
            <w:rPr>
              <w:rStyle w:val="PlaceholderText"/>
            </w:rPr>
            <w:t>Click here to enter text.</w:t>
          </w:r>
        </w:p>
      </w:docPartBody>
    </w:docPart>
    <w:docPart>
      <w:docPartPr>
        <w:name w:val="0A517B61050F43E2BBF7E75DC50C1371"/>
        <w:category>
          <w:name w:val="General"/>
          <w:gallery w:val="placeholder"/>
        </w:category>
        <w:types>
          <w:type w:val="bbPlcHdr"/>
        </w:types>
        <w:behaviors>
          <w:behavior w:val="content"/>
        </w:behaviors>
        <w:guid w:val="{2A394E70-B445-452A-8290-C4C33FB7A8A6}"/>
      </w:docPartPr>
      <w:docPartBody>
        <w:p w:rsidR="00705933" w:rsidRDefault="001542D8" w:rsidP="001542D8">
          <w:pPr>
            <w:pStyle w:val="0A517B61050F43E2BBF7E75DC50C1371"/>
          </w:pPr>
          <w:r w:rsidRPr="00860C3D">
            <w:rPr>
              <w:rStyle w:val="PlaceholderText"/>
            </w:rPr>
            <w:t>Click here to enter text.</w:t>
          </w:r>
        </w:p>
      </w:docPartBody>
    </w:docPart>
    <w:docPart>
      <w:docPartPr>
        <w:name w:val="E914D3A1CD854B459334380440E70AEB"/>
        <w:category>
          <w:name w:val="General"/>
          <w:gallery w:val="placeholder"/>
        </w:category>
        <w:types>
          <w:type w:val="bbPlcHdr"/>
        </w:types>
        <w:behaviors>
          <w:behavior w:val="content"/>
        </w:behaviors>
        <w:guid w:val="{5818F651-34A8-4CD7-B68E-C1D30C04C395}"/>
      </w:docPartPr>
      <w:docPartBody>
        <w:p w:rsidR="00705933" w:rsidRDefault="001542D8" w:rsidP="001542D8">
          <w:pPr>
            <w:pStyle w:val="E914D3A1CD854B459334380440E70AEB"/>
          </w:pPr>
          <w:r w:rsidRPr="00860C3D">
            <w:rPr>
              <w:rStyle w:val="PlaceholderText"/>
            </w:rPr>
            <w:t>Click here to enter text.</w:t>
          </w:r>
        </w:p>
      </w:docPartBody>
    </w:docPart>
    <w:docPart>
      <w:docPartPr>
        <w:name w:val="9B1CAC15268245B79210669CFED23FF6"/>
        <w:category>
          <w:name w:val="General"/>
          <w:gallery w:val="placeholder"/>
        </w:category>
        <w:types>
          <w:type w:val="bbPlcHdr"/>
        </w:types>
        <w:behaviors>
          <w:behavior w:val="content"/>
        </w:behaviors>
        <w:guid w:val="{FC89FA05-D3A6-42F0-BA5A-E5D9399D117C}"/>
      </w:docPartPr>
      <w:docPartBody>
        <w:p w:rsidR="00705933" w:rsidRDefault="001542D8" w:rsidP="001542D8">
          <w:pPr>
            <w:pStyle w:val="9B1CAC15268245B79210669CFED23FF6"/>
          </w:pPr>
          <w:r w:rsidRPr="00860C3D">
            <w:rPr>
              <w:rStyle w:val="PlaceholderText"/>
            </w:rPr>
            <w:t>Click here to enter text.</w:t>
          </w:r>
        </w:p>
      </w:docPartBody>
    </w:docPart>
    <w:docPart>
      <w:docPartPr>
        <w:name w:val="9FF023AE7C5547DEAE1184D59D168AEF"/>
        <w:category>
          <w:name w:val="General"/>
          <w:gallery w:val="placeholder"/>
        </w:category>
        <w:types>
          <w:type w:val="bbPlcHdr"/>
        </w:types>
        <w:behaviors>
          <w:behavior w:val="content"/>
        </w:behaviors>
        <w:guid w:val="{43A92767-B80B-410B-B4A1-C172D4291428}"/>
      </w:docPartPr>
      <w:docPartBody>
        <w:p w:rsidR="00705933" w:rsidRDefault="001542D8" w:rsidP="001542D8">
          <w:pPr>
            <w:pStyle w:val="9FF023AE7C5547DEAE1184D59D168AEF"/>
          </w:pPr>
          <w:r w:rsidRPr="00860C3D">
            <w:rPr>
              <w:rStyle w:val="PlaceholderText"/>
            </w:rPr>
            <w:t>Click here to enter text.</w:t>
          </w:r>
        </w:p>
      </w:docPartBody>
    </w:docPart>
    <w:docPart>
      <w:docPartPr>
        <w:name w:val="11EEC816FDA3439E94827BD93BD732DC"/>
        <w:category>
          <w:name w:val="General"/>
          <w:gallery w:val="placeholder"/>
        </w:category>
        <w:types>
          <w:type w:val="bbPlcHdr"/>
        </w:types>
        <w:behaviors>
          <w:behavior w:val="content"/>
        </w:behaviors>
        <w:guid w:val="{A077C471-2248-4F5A-BDD0-58E35A3B7859}"/>
      </w:docPartPr>
      <w:docPartBody>
        <w:p w:rsidR="00705933" w:rsidRDefault="001542D8" w:rsidP="001542D8">
          <w:pPr>
            <w:pStyle w:val="11EEC816FDA3439E94827BD93BD732DC"/>
          </w:pPr>
          <w:r w:rsidRPr="00860C3D">
            <w:rPr>
              <w:rStyle w:val="PlaceholderText"/>
            </w:rPr>
            <w:t>Click here to enter text.</w:t>
          </w:r>
        </w:p>
      </w:docPartBody>
    </w:docPart>
    <w:docPart>
      <w:docPartPr>
        <w:name w:val="FFEF5F3EF9224FF2AEC3E0FACBF94EB3"/>
        <w:category>
          <w:name w:val="General"/>
          <w:gallery w:val="placeholder"/>
        </w:category>
        <w:types>
          <w:type w:val="bbPlcHdr"/>
        </w:types>
        <w:behaviors>
          <w:behavior w:val="content"/>
        </w:behaviors>
        <w:guid w:val="{766FA441-AE3F-4FB6-8F73-2832096AFD32}"/>
      </w:docPartPr>
      <w:docPartBody>
        <w:p w:rsidR="00705933" w:rsidRDefault="001542D8" w:rsidP="001542D8">
          <w:pPr>
            <w:pStyle w:val="FFEF5F3EF9224FF2AEC3E0FACBF94EB3"/>
          </w:pPr>
          <w:r w:rsidRPr="00860C3D">
            <w:rPr>
              <w:rStyle w:val="PlaceholderText"/>
            </w:rPr>
            <w:t>Click here to enter text.</w:t>
          </w:r>
        </w:p>
      </w:docPartBody>
    </w:docPart>
    <w:docPart>
      <w:docPartPr>
        <w:name w:val="BCBFF8DA01EF4A1C9CAF350D0CE929E1"/>
        <w:category>
          <w:name w:val="General"/>
          <w:gallery w:val="placeholder"/>
        </w:category>
        <w:types>
          <w:type w:val="bbPlcHdr"/>
        </w:types>
        <w:behaviors>
          <w:behavior w:val="content"/>
        </w:behaviors>
        <w:guid w:val="{39F08E77-258B-4CEC-8A3B-E4C7D36330B6}"/>
      </w:docPartPr>
      <w:docPartBody>
        <w:p w:rsidR="00B603C0" w:rsidRDefault="00705933" w:rsidP="00705933">
          <w:pPr>
            <w:pStyle w:val="BCBFF8DA01EF4A1C9CAF350D0CE929E1"/>
          </w:pPr>
          <w:r w:rsidRPr="00860C3D">
            <w:rPr>
              <w:rStyle w:val="PlaceholderText"/>
            </w:rPr>
            <w:t>Click here to enter text.</w:t>
          </w:r>
        </w:p>
      </w:docPartBody>
    </w:docPart>
    <w:docPart>
      <w:docPartPr>
        <w:name w:val="FAA3E41A28E349B1A31418212873E3DA"/>
        <w:category>
          <w:name w:val="General"/>
          <w:gallery w:val="placeholder"/>
        </w:category>
        <w:types>
          <w:type w:val="bbPlcHdr"/>
        </w:types>
        <w:behaviors>
          <w:behavior w:val="content"/>
        </w:behaviors>
        <w:guid w:val="{67FFCA85-B307-4A16-8C3F-0DBEF8F6F962}"/>
      </w:docPartPr>
      <w:docPartBody>
        <w:p w:rsidR="00B04D53" w:rsidRDefault="00E31166" w:rsidP="00E31166">
          <w:pPr>
            <w:pStyle w:val="FAA3E41A28E349B1A31418212873E3DA"/>
          </w:pPr>
          <w:r w:rsidRPr="00860C3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old">
    <w:altName w:val="Arial"/>
    <w:panose1 w:val="020B06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DB2"/>
    <w:rsid w:val="00055ADD"/>
    <w:rsid w:val="00077D42"/>
    <w:rsid w:val="001542D8"/>
    <w:rsid w:val="00503395"/>
    <w:rsid w:val="00705933"/>
    <w:rsid w:val="00706C55"/>
    <w:rsid w:val="008C4484"/>
    <w:rsid w:val="00A61E96"/>
    <w:rsid w:val="00B04D53"/>
    <w:rsid w:val="00B603C0"/>
    <w:rsid w:val="00CA0D08"/>
    <w:rsid w:val="00CB3DB2"/>
    <w:rsid w:val="00E31166"/>
    <w:rsid w:val="00F675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1166"/>
    <w:rPr>
      <w:color w:val="808080"/>
    </w:rPr>
  </w:style>
  <w:style w:type="paragraph" w:customStyle="1" w:styleId="F0D02F45667E4C239AC98DF5005D866F1">
    <w:name w:val="F0D02F45667E4C239AC98DF5005D866F1"/>
    <w:rsid w:val="001542D8"/>
    <w:pPr>
      <w:spacing w:after="0" w:line="240" w:lineRule="auto"/>
    </w:pPr>
    <w:rPr>
      <w:rFonts w:eastAsiaTheme="minorHAnsi"/>
      <w:lang w:eastAsia="en-US"/>
    </w:rPr>
  </w:style>
  <w:style w:type="paragraph" w:customStyle="1" w:styleId="E49760DDCA534E3BBB64AE9076D876CD">
    <w:name w:val="E49760DDCA534E3BBB64AE9076D876CD"/>
    <w:rsid w:val="001542D8"/>
    <w:pPr>
      <w:spacing w:after="0" w:line="240" w:lineRule="auto"/>
    </w:pPr>
    <w:rPr>
      <w:rFonts w:eastAsiaTheme="minorHAnsi"/>
      <w:lang w:eastAsia="en-US"/>
    </w:rPr>
  </w:style>
  <w:style w:type="paragraph" w:customStyle="1" w:styleId="B40A5A5EBA984E069EAEEB879AEB247B">
    <w:name w:val="B40A5A5EBA984E069EAEEB879AEB247B"/>
    <w:rsid w:val="001542D8"/>
    <w:pPr>
      <w:spacing w:after="0" w:line="240" w:lineRule="auto"/>
    </w:pPr>
    <w:rPr>
      <w:rFonts w:eastAsiaTheme="minorHAnsi"/>
      <w:lang w:eastAsia="en-US"/>
    </w:rPr>
  </w:style>
  <w:style w:type="paragraph" w:customStyle="1" w:styleId="4EAAFB6AFD0D432EA1C2BA27E908FF72">
    <w:name w:val="4EAAFB6AFD0D432EA1C2BA27E908FF72"/>
    <w:rsid w:val="001542D8"/>
    <w:pPr>
      <w:spacing w:after="0" w:line="240" w:lineRule="auto"/>
    </w:pPr>
    <w:rPr>
      <w:rFonts w:eastAsiaTheme="minorHAnsi"/>
      <w:lang w:eastAsia="en-US"/>
    </w:rPr>
  </w:style>
  <w:style w:type="paragraph" w:customStyle="1" w:styleId="067BDCBE8B304895BF8F3DEA789649CC1">
    <w:name w:val="067BDCBE8B304895BF8F3DEA789649CC1"/>
    <w:rsid w:val="001542D8"/>
    <w:pPr>
      <w:spacing w:after="0" w:line="240" w:lineRule="auto"/>
    </w:pPr>
    <w:rPr>
      <w:rFonts w:eastAsiaTheme="minorHAnsi"/>
      <w:lang w:eastAsia="en-US"/>
    </w:rPr>
  </w:style>
  <w:style w:type="paragraph" w:customStyle="1" w:styleId="34BA30117B764016BFB3BE5A7141DF6A1">
    <w:name w:val="34BA30117B764016BFB3BE5A7141DF6A1"/>
    <w:rsid w:val="001542D8"/>
    <w:pPr>
      <w:spacing w:after="0" w:line="240" w:lineRule="auto"/>
    </w:pPr>
    <w:rPr>
      <w:rFonts w:eastAsiaTheme="minorHAnsi"/>
      <w:lang w:eastAsia="en-US"/>
    </w:rPr>
  </w:style>
  <w:style w:type="paragraph" w:customStyle="1" w:styleId="4D13AD3F55414BFC9628A6E86EDBF3311">
    <w:name w:val="4D13AD3F55414BFC9628A6E86EDBF3311"/>
    <w:rsid w:val="001542D8"/>
    <w:pPr>
      <w:spacing w:after="0" w:line="240" w:lineRule="auto"/>
    </w:pPr>
    <w:rPr>
      <w:rFonts w:eastAsiaTheme="minorHAnsi"/>
      <w:lang w:eastAsia="en-US"/>
    </w:rPr>
  </w:style>
  <w:style w:type="paragraph" w:customStyle="1" w:styleId="83241889AB234B0097EA3BA3849BC16B">
    <w:name w:val="83241889AB234B0097EA3BA3849BC16B"/>
    <w:rsid w:val="001542D8"/>
    <w:pPr>
      <w:spacing w:after="0" w:line="240" w:lineRule="auto"/>
    </w:pPr>
    <w:rPr>
      <w:rFonts w:eastAsiaTheme="minorHAnsi"/>
      <w:lang w:eastAsia="en-US"/>
    </w:rPr>
  </w:style>
  <w:style w:type="paragraph" w:customStyle="1" w:styleId="0CAD0E259C1E4BD8B0131536C780D498">
    <w:name w:val="0CAD0E259C1E4BD8B0131536C780D498"/>
    <w:rsid w:val="001542D8"/>
    <w:pPr>
      <w:spacing w:after="0" w:line="240" w:lineRule="auto"/>
    </w:pPr>
    <w:rPr>
      <w:rFonts w:eastAsiaTheme="minorHAnsi"/>
      <w:lang w:eastAsia="en-US"/>
    </w:rPr>
  </w:style>
  <w:style w:type="paragraph" w:customStyle="1" w:styleId="0A517B61050F43E2BBF7E75DC50C1371">
    <w:name w:val="0A517B61050F43E2BBF7E75DC50C1371"/>
    <w:rsid w:val="001542D8"/>
    <w:pPr>
      <w:spacing w:after="0" w:line="240" w:lineRule="auto"/>
    </w:pPr>
    <w:rPr>
      <w:rFonts w:eastAsiaTheme="minorHAnsi"/>
      <w:lang w:eastAsia="en-US"/>
    </w:rPr>
  </w:style>
  <w:style w:type="paragraph" w:customStyle="1" w:styleId="E914D3A1CD854B459334380440E70AEB">
    <w:name w:val="E914D3A1CD854B459334380440E70AEB"/>
    <w:rsid w:val="001542D8"/>
    <w:pPr>
      <w:spacing w:after="0" w:line="240" w:lineRule="auto"/>
    </w:pPr>
    <w:rPr>
      <w:rFonts w:eastAsiaTheme="minorHAnsi"/>
      <w:lang w:eastAsia="en-US"/>
    </w:rPr>
  </w:style>
  <w:style w:type="paragraph" w:customStyle="1" w:styleId="9B1CAC15268245B79210669CFED23FF6">
    <w:name w:val="9B1CAC15268245B79210669CFED23FF6"/>
    <w:rsid w:val="001542D8"/>
    <w:pPr>
      <w:spacing w:after="0" w:line="240" w:lineRule="auto"/>
    </w:pPr>
    <w:rPr>
      <w:rFonts w:eastAsiaTheme="minorHAnsi"/>
      <w:lang w:eastAsia="en-US"/>
    </w:rPr>
  </w:style>
  <w:style w:type="paragraph" w:customStyle="1" w:styleId="9FF023AE7C5547DEAE1184D59D168AEF">
    <w:name w:val="9FF023AE7C5547DEAE1184D59D168AEF"/>
    <w:rsid w:val="001542D8"/>
    <w:pPr>
      <w:spacing w:after="0" w:line="240" w:lineRule="auto"/>
    </w:pPr>
    <w:rPr>
      <w:rFonts w:eastAsiaTheme="minorHAnsi"/>
      <w:lang w:eastAsia="en-US"/>
    </w:rPr>
  </w:style>
  <w:style w:type="paragraph" w:customStyle="1" w:styleId="11EEC816FDA3439E94827BD93BD732DC">
    <w:name w:val="11EEC816FDA3439E94827BD93BD732DC"/>
    <w:rsid w:val="001542D8"/>
    <w:pPr>
      <w:spacing w:after="0" w:line="240" w:lineRule="auto"/>
    </w:pPr>
    <w:rPr>
      <w:rFonts w:eastAsiaTheme="minorHAnsi"/>
      <w:lang w:eastAsia="en-US"/>
    </w:rPr>
  </w:style>
  <w:style w:type="paragraph" w:customStyle="1" w:styleId="FFEF5F3EF9224FF2AEC3E0FACBF94EB3">
    <w:name w:val="FFEF5F3EF9224FF2AEC3E0FACBF94EB3"/>
    <w:rsid w:val="001542D8"/>
    <w:pPr>
      <w:spacing w:after="0" w:line="240" w:lineRule="auto"/>
    </w:pPr>
    <w:rPr>
      <w:rFonts w:eastAsiaTheme="minorHAnsi"/>
      <w:lang w:eastAsia="en-US"/>
    </w:rPr>
  </w:style>
  <w:style w:type="paragraph" w:customStyle="1" w:styleId="BCBFF8DA01EF4A1C9CAF350D0CE929E1">
    <w:name w:val="BCBFF8DA01EF4A1C9CAF350D0CE929E1"/>
    <w:rsid w:val="00705933"/>
  </w:style>
  <w:style w:type="paragraph" w:customStyle="1" w:styleId="FAA3E41A28E349B1A31418212873E3DA">
    <w:name w:val="FAA3E41A28E349B1A31418212873E3DA"/>
    <w:rsid w:val="00E311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ttouney General's Department SA">
      <a:dk1>
        <a:sysClr val="windowText" lastClr="000000"/>
      </a:dk1>
      <a:lt1>
        <a:sysClr val="window" lastClr="FFFFFF"/>
      </a:lt1>
      <a:dk2>
        <a:srgbClr val="002776"/>
      </a:dk2>
      <a:lt2>
        <a:srgbClr val="FFFFFF"/>
      </a:lt2>
      <a:accent1>
        <a:srgbClr val="002776"/>
      </a:accent1>
      <a:accent2>
        <a:srgbClr val="FDC82F"/>
      </a:accent2>
      <a:accent3>
        <a:srgbClr val="B71234"/>
      </a:accent3>
      <a:accent4>
        <a:srgbClr val="009B3A"/>
      </a:accent4>
      <a:accent5>
        <a:srgbClr val="AEA79F"/>
      </a:accent5>
      <a:accent6>
        <a:srgbClr val="0083BE"/>
      </a:accent6>
      <a:hlink>
        <a:srgbClr val="002776"/>
      </a:hlink>
      <a:folHlink>
        <a:srgbClr val="00277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C07DE730FF6F478EE71DCF5B4A9148" ma:contentTypeVersion="43" ma:contentTypeDescription="Create a new document." ma:contentTypeScope="" ma:versionID="1166cb4f95cea23b847d748c9ef7775b">
  <xsd:schema xmlns:xsd="http://www.w3.org/2001/XMLSchema" xmlns:xs="http://www.w3.org/2001/XMLSchema" xmlns:p="http://schemas.microsoft.com/office/2006/metadata/properties" xmlns:ns2="89fb98be-572a-48d0-a17b-1c425d430ddb" xmlns:ns3="56a3354f-d221-4977-ac6d-3517cce31d95" targetNamespace="http://schemas.microsoft.com/office/2006/metadata/properties" ma:root="true" ma:fieldsID="92091b4aa6767737c33e81ad6b0b1edc" ns2:_="" ns3:_="">
    <xsd:import namespace="89fb98be-572a-48d0-a17b-1c425d430ddb"/>
    <xsd:import namespace="56a3354f-d221-4977-ac6d-3517cce31d95"/>
    <xsd:element name="properties">
      <xsd:complexType>
        <xsd:sequence>
          <xsd:element name="documentManagement">
            <xsd:complexType>
              <xsd:all>
                <xsd:element ref="ns2:Status" minOccurs="0"/>
                <xsd:element ref="ns3:Review_x0020_Period"/>
                <xsd:element ref="ns3:Primary_x0020_Contact" minOccurs="0"/>
                <xsd:element ref="ns3:TaxCatchAll" minOccurs="0"/>
                <xsd:element ref="ns3:hdc03addab5c4d4fadd5c5a59c3f3f88" minOccurs="0"/>
                <xsd:element ref="ns3:e5f6f2c6f39a4ce4bfac021c06178e9e" minOccurs="0"/>
                <xsd:element ref="ns3:c66e229704a44e198055fc86919fb9c3"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b98be-572a-48d0-a17b-1c425d430ddb" elementFormDefault="qualified">
    <xsd:import namespace="http://schemas.microsoft.com/office/2006/documentManagement/types"/>
    <xsd:import namespace="http://schemas.microsoft.com/office/infopath/2007/PartnerControls"/>
    <xsd:element name="Status" ma:index="2" nillable="true" ma:displayName="Status" ma:default="Current" ma:format="Dropdown" ma:internalName="Status">
      <xsd:simpleType>
        <xsd:restriction base="dms:Choice">
          <xsd:enumeration value="New"/>
          <xsd:enumeration value="Draft"/>
          <xsd:enumeration value="Current"/>
          <xsd:enumeration value="Review Requir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56a3354f-d221-4977-ac6d-3517cce31d95" elementFormDefault="qualified">
    <xsd:import namespace="http://schemas.microsoft.com/office/2006/documentManagement/types"/>
    <xsd:import namespace="http://schemas.microsoft.com/office/infopath/2007/PartnerControls"/>
    <xsd:element name="Review_x0020_Period" ma:index="3" ma:displayName="Review Period" ma:decimals="0" ma:default="360" ma:description="How many days until the next review is due?" ma:internalName="Review_x0020_Period" ma:percentage="FALSE">
      <xsd:simpleType>
        <xsd:restriction base="dms:Number">
          <xsd:maxInclusive value="360"/>
          <xsd:minInclusive value="7"/>
        </xsd:restriction>
      </xsd:simpleType>
    </xsd:element>
    <xsd:element name="Primary_x0020_Contact" ma:index="8" nillable="true" ma:displayName="Primary Contact" ma:description="Who is the person who is responsible for this content?" ma:list="UserInfo" ma:SharePointGroup="0" ma:internalName="Primary_x0020_Contac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1" nillable="true" ma:displayName="Taxonomy Catch All Column" ma:hidden="true" ma:list="{2fee74a2-6f11-448e-9df1-4e0d4a356bad}" ma:internalName="TaxCatchAll" ma:showField="CatchAllData" ma:web="56a3354f-d221-4977-ac6d-3517cce31d95">
      <xsd:complexType>
        <xsd:complexContent>
          <xsd:extension base="dms:MultiChoiceLookup">
            <xsd:sequence>
              <xsd:element name="Value" type="dms:Lookup" maxOccurs="unbounded" minOccurs="0" nillable="true"/>
            </xsd:sequence>
          </xsd:extension>
        </xsd:complexContent>
      </xsd:complexType>
    </xsd:element>
    <xsd:element name="hdc03addab5c4d4fadd5c5a59c3f3f88" ma:index="13" ma:taxonomy="true" ma:internalName="hdc03addab5c4d4fadd5c5a59c3f3f88" ma:taxonomyFieldName="AGD_x0020_Business_x0020_Unit" ma:displayName="AGD Business Unit" ma:readOnly="false" ma:default="" ma:fieldId="{1dc03add-ab5c-4d4f-add5-c5a59c3f3f88}" ma:sspId="0edca889-a3ac-4fab-b9c9-11b5bdc3b6e3" ma:termSetId="d33ced04-d8a5-4d22-88c2-a568512c2895" ma:anchorId="00000000-0000-0000-0000-000000000000" ma:open="false" ma:isKeyword="false">
      <xsd:complexType>
        <xsd:sequence>
          <xsd:element ref="pc:Terms" minOccurs="0" maxOccurs="1"/>
        </xsd:sequence>
      </xsd:complexType>
    </xsd:element>
    <xsd:element name="e5f6f2c6f39a4ce4bfac021c06178e9e" ma:index="14" ma:taxonomy="true" ma:internalName="e5f6f2c6f39a4ce4bfac021c06178e9e" ma:taxonomyFieldName="Document_x0020_Topic1" ma:displayName="AGD Document Topic" ma:readOnly="false" ma:default="" ma:fieldId="{e5f6f2c6-f39a-4ce4-bfac-021c06178e9e}" ma:sspId="0edca889-a3ac-4fab-b9c9-11b5bdc3b6e3" ma:termSetId="226c944e-2af9-4bde-aca3-4256189ce9cc" ma:anchorId="11c3d248-c942-4f83-8cf9-04f12d64fa6c" ma:open="false" ma:isKeyword="false">
      <xsd:complexType>
        <xsd:sequence>
          <xsd:element ref="pc:Terms" minOccurs="0" maxOccurs="1"/>
        </xsd:sequence>
      </xsd:complexType>
    </xsd:element>
    <xsd:element name="c66e229704a44e198055fc86919fb9c3" ma:index="15" ma:taxonomy="true" ma:internalName="c66e229704a44e198055fc86919fb9c3" ma:taxonomyFieldName="Document_x0020_Type1" ma:displayName="AGD Document Type" ma:readOnly="false" ma:default="" ma:fieldId="{c66e2297-04a4-4e19-8055-fc86919fb9c3}" ma:sspId="0edca889-a3ac-4fab-b9c9-11b5bdc3b6e3" ma:termSetId="226c944e-2af9-4bde-aca3-4256189ce9cc" ma:anchorId="c0b7a5df-8ae7-429f-ad91-93fd0ef26928" ma:open="false" ma:isKeyword="false">
      <xsd:complexType>
        <xsd:sequence>
          <xsd:element ref="pc:Terms" minOccurs="0" maxOccurs="1"/>
        </xsd:sequence>
      </xsd:complexType>
    </xsd:element>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89fb98be-572a-48d0-a17b-1c425d430ddb">Current</Status>
    <TaxCatchAll xmlns="56a3354f-d221-4977-ac6d-3517cce31d95">
      <Value>51</Value>
      <Value>8</Value>
      <Value>21</Value>
    </TaxCatchAll>
    <Review_x0020_Period xmlns="56a3354f-d221-4977-ac6d-3517cce31d95">180</Review_x0020_Period>
    <e5f6f2c6f39a4ce4bfac021c06178e9e xmlns="56a3354f-d221-4977-ac6d-3517cce31d95">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366a7f29-9843-4032-8c94-8cd69112e4fa</TermId>
        </TermInfo>
      </Terms>
    </e5f6f2c6f39a4ce4bfac021c06178e9e>
    <Primary_x0020_Contact xmlns="56a3354f-d221-4977-ac6d-3517cce31d95">
      <UserInfo>
        <DisplayName>Isabella Uzumcu</DisplayName>
        <AccountId>112</AccountId>
        <AccountType/>
      </UserInfo>
    </Primary_x0020_Contact>
    <hdc03addab5c4d4fadd5c5a59c3f3f88 xmlns="56a3354f-d221-4977-ac6d-3517cce31d95">
      <Terms xmlns="http://schemas.microsoft.com/office/infopath/2007/PartnerControls">
        <TermInfo xmlns="http://schemas.microsoft.com/office/infopath/2007/PartnerControls">
          <TermName xmlns="http://schemas.microsoft.com/office/infopath/2007/PartnerControls">Strategic Engagement and Communications</TermName>
          <TermId xmlns="http://schemas.microsoft.com/office/infopath/2007/PartnerControls">ac12ce24-fe3a-4c85-9c93-37c7b05c2328</TermId>
        </TermInfo>
      </Terms>
    </hdc03addab5c4d4fadd5c5a59c3f3f88>
    <c66e229704a44e198055fc86919fb9c3 xmlns="56a3354f-d221-4977-ac6d-3517cce31d9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a397d7b5-1739-4cef-bff2-fbdd114f1ec5</TermId>
        </TermInfo>
      </Terms>
    </c66e229704a44e198055fc86919fb9c3>
  </documentManagement>
</p:properties>
</file>

<file path=customXml/itemProps1.xml><?xml version="1.0" encoding="utf-8"?>
<ds:datastoreItem xmlns:ds="http://schemas.openxmlformats.org/officeDocument/2006/customXml" ds:itemID="{8B873EF9-E3FB-46B9-A8BD-BF88EF37EB9F}">
  <ds:schemaRefs>
    <ds:schemaRef ds:uri="http://schemas.openxmlformats.org/officeDocument/2006/bibliography"/>
  </ds:schemaRefs>
</ds:datastoreItem>
</file>

<file path=customXml/itemProps2.xml><?xml version="1.0" encoding="utf-8"?>
<ds:datastoreItem xmlns:ds="http://schemas.openxmlformats.org/officeDocument/2006/customXml" ds:itemID="{C79CD738-B97A-4050-8D12-915FE606A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b98be-572a-48d0-a17b-1c425d430ddb"/>
    <ds:schemaRef ds:uri="56a3354f-d221-4977-ac6d-3517cce31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39AAA9-4A6D-41BB-8B86-EA07CB10A7FB}">
  <ds:schemaRefs>
    <ds:schemaRef ds:uri="http://schemas.microsoft.com/sharepoint/v3/contenttype/forms"/>
  </ds:schemaRefs>
</ds:datastoreItem>
</file>

<file path=customXml/itemProps4.xml><?xml version="1.0" encoding="utf-8"?>
<ds:datastoreItem xmlns:ds="http://schemas.openxmlformats.org/officeDocument/2006/customXml" ds:itemID="{395838DB-7595-4445-B928-0F0E6D2B9024}">
  <ds:schemaRefs>
    <ds:schemaRef ds:uri="http://schemas.microsoft.com/office/2006/metadata/properties"/>
    <ds:schemaRef ds:uri="http://schemas.microsoft.com/office/infopath/2007/PartnerControls"/>
    <ds:schemaRef ds:uri="89fb98be-572a-48d0-a17b-1c425d430ddb"/>
    <ds:schemaRef ds:uri="56a3354f-d221-4977-ac6d-3517cce31d95"/>
  </ds:schemaRefs>
</ds:datastoreItem>
</file>

<file path=docProps/app.xml><?xml version="1.0" encoding="utf-8"?>
<Properties xmlns="http://schemas.openxmlformats.org/officeDocument/2006/extended-properties" xmlns:vt="http://schemas.openxmlformats.org/officeDocument/2006/docPropsVTypes">
  <Template>P:\WIP\AGD\~Branding AGD\Word Template\AGD\2020\Designed template - AGD factsheet - 1-4 pages.dotm</Template>
  <TotalTime>7</TotalTime>
  <Pages>14</Pages>
  <Words>2769</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T|10 prequalifications applicaiton form</vt:lpstr>
    </vt:vector>
  </TitlesOfParts>
  <Company>Attorney-General's Department</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T|10 prequalifications applicaiton form</dc:title>
  <dc:subject>Work register</dc:subject>
  <dc:creator>Susan Carter</dc:creator>
  <cp:keywords/>
  <dc:description/>
  <cp:lastModifiedBy>Legedza, Christie (AGD)</cp:lastModifiedBy>
  <cp:revision>5</cp:revision>
  <cp:lastPrinted>2014-09-30T05:47:00Z</cp:lastPrinted>
  <dcterms:created xsi:type="dcterms:W3CDTF">2021-08-31T05:34:00Z</dcterms:created>
  <dcterms:modified xsi:type="dcterms:W3CDTF">2021-08-31T07:13:00Z</dcterms:modified>
  <cp:category>Crown Solictors Office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0x01010070C07DE730FF6F478EE71DCF5B4A9148</vt:lpwstr>
  </property>
  <property fmtid="{D5CDD505-2E9C-101B-9397-08002B2CF9AE}" pid="3" name="Business Unit">
    <vt:lpwstr>51;#Strategic Engagement and Communications|ac12ce24-fe3a-4c85-9c93-37c7b05c2328</vt:lpwstr>
  </property>
  <property fmtid="{D5CDD505-2E9C-101B-9397-08002B2CF9AE}" pid="4" name="Document_x0020_Topic">
    <vt:lpwstr/>
  </property>
  <property fmtid="{D5CDD505-2E9C-101B-9397-08002B2CF9AE}" pid="5" name="Document_x0020_Type">
    <vt:lpwstr/>
  </property>
  <property fmtid="{D5CDD505-2E9C-101B-9397-08002B2CF9AE}" pid="6" name="Document_x0020_Topic1">
    <vt:lpwstr>21;#Communications|366a7f29-9843-4032-8c94-8cd69112e4fa</vt:lpwstr>
  </property>
  <property fmtid="{D5CDD505-2E9C-101B-9397-08002B2CF9AE}" pid="7" name="Document_x0020_Type1">
    <vt:lpwstr>8;#Template|a397d7b5-1739-4cef-bff2-fbdd114f1ec5</vt:lpwstr>
  </property>
  <property fmtid="{D5CDD505-2E9C-101B-9397-08002B2CF9AE}" pid="8" name="AGD Business Unit">
    <vt:lpwstr>51;#Strategic Engagement and Communications|ac12ce24-fe3a-4c85-9c93-37c7b05c2328</vt:lpwstr>
  </property>
  <property fmtid="{D5CDD505-2E9C-101B-9397-08002B2CF9AE}" pid="9" name="Document Topic1">
    <vt:lpwstr>21;#Communications|366a7f29-9843-4032-8c94-8cd69112e4fa</vt:lpwstr>
  </property>
  <property fmtid="{D5CDD505-2E9C-101B-9397-08002B2CF9AE}" pid="10" name="Document Topic">
    <vt:lpwstr/>
  </property>
  <property fmtid="{D5CDD505-2E9C-101B-9397-08002B2CF9AE}" pid="11" name="Document Type">
    <vt:lpwstr/>
  </property>
  <property fmtid="{D5CDD505-2E9C-101B-9397-08002B2CF9AE}" pid="12" name="ka952b21f36c4377958dc94ec9e65863">
    <vt:lpwstr>Strategic Engagement and Communications|ac12ce24-fe3a-4c85-9c93-37c7b05c2328</vt:lpwstr>
  </property>
  <property fmtid="{D5CDD505-2E9C-101B-9397-08002B2CF9AE}" pid="13" name="WorkflowChangePath">
    <vt:lpwstr>c5efa5ed-20ff-46b9-8d08-91eaa5c8f476,6;ccaa9ec7-b0a1-42ff-9fd5-305d3b81220a,8;ccaa9ec7-b0a1-42ff-9fd5-305d3b81220a,8;ccaa9ec7-b0a1-42ff-9fd5-305d3b81220a,8;ccaa9ec7-b0a1-42ff-9fd5-305d3b81220a,8;afa5f1a9-d56a-43f0-8454-7cca657a1a53,10;</vt:lpwstr>
  </property>
  <property fmtid="{D5CDD505-2E9C-101B-9397-08002B2CF9AE}" pid="14" name="Document Type1">
    <vt:lpwstr>8;#Template|a397d7b5-1739-4cef-bff2-fbdd114f1ec5</vt:lpwstr>
  </property>
  <property fmtid="{D5CDD505-2E9C-101B-9397-08002B2CF9AE}" pid="15" name="Docket Ref.">
    <vt:lpwstr/>
  </property>
  <property fmtid="{D5CDD505-2E9C-101B-9397-08002B2CF9AE}" pid="16" name="Doc. Type">
    <vt:lpwstr/>
  </property>
  <property fmtid="{D5CDD505-2E9C-101B-9397-08002B2CF9AE}" pid="17" name="ClassificationContentMarkingHeaderShapeIds">
    <vt:lpwstr>1,2,4</vt:lpwstr>
  </property>
  <property fmtid="{D5CDD505-2E9C-101B-9397-08002B2CF9AE}" pid="18" name="ClassificationContentMarkingHeaderFontProps">
    <vt:lpwstr>#a80000,12,Arial</vt:lpwstr>
  </property>
  <property fmtid="{D5CDD505-2E9C-101B-9397-08002B2CF9AE}" pid="19" name="ClassificationContentMarkingHeaderText">
    <vt:lpwstr>OFFICIAL</vt:lpwstr>
  </property>
  <property fmtid="{D5CDD505-2E9C-101B-9397-08002B2CF9AE}" pid="20" name="MSIP_Label_77274858-3b1d-4431-8679-d878f40e28fd_Enabled">
    <vt:lpwstr>true</vt:lpwstr>
  </property>
  <property fmtid="{D5CDD505-2E9C-101B-9397-08002B2CF9AE}" pid="21" name="MSIP_Label_77274858-3b1d-4431-8679-d878f40e28fd_SetDate">
    <vt:lpwstr>2021-08-31T05:19:14Z</vt:lpwstr>
  </property>
  <property fmtid="{D5CDD505-2E9C-101B-9397-08002B2CF9AE}" pid="22" name="MSIP_Label_77274858-3b1d-4431-8679-d878f40e28fd_Method">
    <vt:lpwstr>Privileged</vt:lpwstr>
  </property>
  <property fmtid="{D5CDD505-2E9C-101B-9397-08002B2CF9AE}" pid="23" name="MSIP_Label_77274858-3b1d-4431-8679-d878f40e28fd_Name">
    <vt:lpwstr>-Official</vt:lpwstr>
  </property>
  <property fmtid="{D5CDD505-2E9C-101B-9397-08002B2CF9AE}" pid="24" name="MSIP_Label_77274858-3b1d-4431-8679-d878f40e28fd_SiteId">
    <vt:lpwstr>bda528f7-fca9-432f-bc98-bd7e90d40906</vt:lpwstr>
  </property>
  <property fmtid="{D5CDD505-2E9C-101B-9397-08002B2CF9AE}" pid="25" name="MSIP_Label_77274858-3b1d-4431-8679-d878f40e28fd_ActionId">
    <vt:lpwstr>b0ff2236-61d8-47db-8801-9434cf88a3c5</vt:lpwstr>
  </property>
  <property fmtid="{D5CDD505-2E9C-101B-9397-08002B2CF9AE}" pid="26" name="MSIP_Label_77274858-3b1d-4431-8679-d878f40e28fd_ContentBits">
    <vt:lpwstr>1</vt:lpwstr>
  </property>
</Properties>
</file>